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E8BE" w14:textId="77777777" w:rsidR="00134861" w:rsidRPr="00134861" w:rsidRDefault="00134861" w:rsidP="00134861">
      <w:pPr>
        <w:pStyle w:val="Textoindependiente"/>
        <w:tabs>
          <w:tab w:val="left" w:pos="567"/>
        </w:tabs>
        <w:jc w:val="center"/>
        <w:rPr>
          <w:rFonts w:ascii="Verdana" w:hAnsi="Verdana" w:cs="Calibri"/>
          <w:b/>
          <w:sz w:val="22"/>
          <w:szCs w:val="22"/>
        </w:rPr>
      </w:pPr>
      <w:bookmarkStart w:id="0" w:name="_Hlk101424118"/>
      <w:r w:rsidRPr="00134861">
        <w:rPr>
          <w:rFonts w:ascii="Verdana" w:hAnsi="Verdana" w:cs="Calibri"/>
          <w:b/>
          <w:sz w:val="22"/>
          <w:szCs w:val="22"/>
        </w:rPr>
        <w:t xml:space="preserve">U.A.E. CONTADURÍA GENERAL DE LA NACIÓN </w:t>
      </w:r>
    </w:p>
    <w:p w14:paraId="53CAA1E8"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 xml:space="preserve">ESTUDIOS PREVIOS </w:t>
      </w:r>
    </w:p>
    <w:p w14:paraId="1FB215CD" w14:textId="77777777" w:rsidR="00134861" w:rsidRPr="00134861" w:rsidRDefault="00134861" w:rsidP="00134861">
      <w:pPr>
        <w:pStyle w:val="Textoindependiente"/>
        <w:tabs>
          <w:tab w:val="left" w:pos="567"/>
        </w:tabs>
        <w:jc w:val="center"/>
        <w:rPr>
          <w:rFonts w:ascii="Verdana" w:hAnsi="Verdana" w:cs="Calibri"/>
          <w:b/>
          <w:sz w:val="22"/>
          <w:szCs w:val="22"/>
        </w:rPr>
      </w:pPr>
      <w:r w:rsidRPr="00134861">
        <w:rPr>
          <w:rFonts w:ascii="Verdana" w:hAnsi="Verdana" w:cs="Calibri"/>
          <w:b/>
          <w:sz w:val="22"/>
          <w:szCs w:val="22"/>
        </w:rPr>
        <w:t>CONTRATACIÓN DIRECTA</w:t>
      </w:r>
    </w:p>
    <w:bookmarkEnd w:id="0"/>
    <w:p w14:paraId="0DFB2F1E" w14:textId="77777777" w:rsidR="00134861" w:rsidRPr="00134861" w:rsidRDefault="00134861" w:rsidP="00134861">
      <w:pPr>
        <w:pStyle w:val="Textoindependiente"/>
        <w:tabs>
          <w:tab w:val="left" w:pos="567"/>
        </w:tabs>
        <w:jc w:val="center"/>
        <w:rPr>
          <w:rFonts w:ascii="Verdana" w:hAnsi="Verdana" w:cs="Calibri"/>
          <w:b/>
          <w:sz w:val="22"/>
          <w:szCs w:val="22"/>
        </w:rPr>
      </w:pPr>
    </w:p>
    <w:p w14:paraId="784B5CF9" w14:textId="61F1436E" w:rsidR="00134861" w:rsidRPr="00134861" w:rsidRDefault="00561F13" w:rsidP="00561F13">
      <w:pPr>
        <w:jc w:val="both"/>
        <w:rPr>
          <w:rStyle w:val="nfasis"/>
          <w:rFonts w:cs="Calibri"/>
          <w:b/>
          <w:bCs/>
          <w:u w:val="single"/>
          <w:shd w:val="clear" w:color="auto" w:fill="FFFFFF"/>
        </w:rPr>
      </w:pPr>
      <w:r>
        <w:rPr>
          <w:rFonts w:cs="Calibri"/>
          <w:b/>
          <w:iCs/>
          <w:color w:val="000000"/>
        </w:rPr>
        <w:t xml:space="preserve">Ley 80 artículo 32 numeral 3, </w:t>
      </w:r>
      <w:r w:rsidR="00134861" w:rsidRPr="00134861">
        <w:rPr>
          <w:rFonts w:cs="Calibri"/>
          <w:b/>
          <w:iCs/>
          <w:color w:val="000000"/>
        </w:rPr>
        <w:t xml:space="preserve">Ley 1150 de 2007 artículo 2° numeral 4° literal </w:t>
      </w:r>
      <w:r w:rsidR="00134861" w:rsidRPr="00134861">
        <w:rPr>
          <w:rFonts w:cs="Calibri"/>
          <w:b/>
          <w:iCs/>
        </w:rPr>
        <w:t xml:space="preserve">h), artículo 2.2.1.2.1.4.9 Decreto 1082 de 2015: </w:t>
      </w:r>
      <w:r w:rsidR="00134861" w:rsidRPr="00134861">
        <w:rPr>
          <w:rStyle w:val="nfasis"/>
          <w:rFonts w:cs="Calibri"/>
          <w:b/>
          <w:bCs/>
          <w:u w:val="single"/>
          <w:shd w:val="clear" w:color="auto" w:fill="FFFFFF"/>
        </w:rPr>
        <w:t>Contratos de prestación de servicios profesionales y/o de apoyo a la gestión.</w:t>
      </w:r>
    </w:p>
    <w:p w14:paraId="7E3ABCCE" w14:textId="77777777" w:rsidR="00134861" w:rsidRPr="00134861" w:rsidRDefault="00134861" w:rsidP="00134861">
      <w:pPr>
        <w:pStyle w:val="Textoindependiente"/>
        <w:tabs>
          <w:tab w:val="left" w:pos="567"/>
        </w:tabs>
        <w:spacing w:before="4"/>
        <w:rPr>
          <w:rFonts w:ascii="Verdana" w:hAnsi="Verdana" w:cs="Calibri"/>
          <w:sz w:val="22"/>
          <w:szCs w:val="22"/>
          <w:lang w:val="es-CO"/>
        </w:rPr>
      </w:pPr>
    </w:p>
    <w:p w14:paraId="2E6A30E2" w14:textId="77777777" w:rsidR="00134861" w:rsidRPr="00134861" w:rsidRDefault="00134861" w:rsidP="00134861">
      <w:pPr>
        <w:numPr>
          <w:ilvl w:val="0"/>
          <w:numId w:val="3"/>
        </w:numPr>
        <w:suppressAutoHyphens/>
        <w:jc w:val="both"/>
        <w:rPr>
          <w:rFonts w:cs="Calibri"/>
          <w:b/>
          <w:i/>
          <w:iCs/>
        </w:rPr>
      </w:pPr>
      <w:r w:rsidRPr="00134861">
        <w:rPr>
          <w:rFonts w:cs="Calibri"/>
          <w:b/>
          <w:iCs/>
        </w:rPr>
        <w:t>DESCRIPCIÓN DE LA NECESIDAD. (Artículo 2.2.1.1.2.1.1 Decreto 1082 de 2015, modificado por el artículo 1 del Decreto 399 del 13 de abril de 2021)</w:t>
      </w:r>
    </w:p>
    <w:p w14:paraId="3AE2264B" w14:textId="77777777" w:rsidR="00134861" w:rsidRDefault="00134861" w:rsidP="00134861">
      <w:pPr>
        <w:pStyle w:val="Textoindependiente"/>
        <w:tabs>
          <w:tab w:val="left" w:pos="567"/>
        </w:tabs>
        <w:spacing w:before="10"/>
        <w:rPr>
          <w:rFonts w:ascii="Verdana" w:hAnsi="Verdana" w:cs="Calibri"/>
          <w:b/>
          <w:sz w:val="22"/>
          <w:szCs w:val="22"/>
          <w:lang w:val="es-CO"/>
        </w:rPr>
      </w:pPr>
    </w:p>
    <w:p w14:paraId="545704B1" w14:textId="7410F32E" w:rsidR="00920237" w:rsidRPr="00920237" w:rsidRDefault="00920237" w:rsidP="00134861">
      <w:pPr>
        <w:pStyle w:val="Textoindependiente"/>
        <w:tabs>
          <w:tab w:val="left" w:pos="567"/>
        </w:tabs>
        <w:spacing w:before="10"/>
        <w:rPr>
          <w:rFonts w:ascii="Verdana" w:hAnsi="Verdana" w:cs="Calibri"/>
          <w:bCs/>
          <w:sz w:val="22"/>
          <w:szCs w:val="22"/>
          <w:lang w:val="es-CO"/>
        </w:rPr>
      </w:pPr>
      <w:r w:rsidRPr="00920237">
        <w:rPr>
          <w:rFonts w:ascii="Verdana" w:hAnsi="Verdana" w:cs="Calibri"/>
          <w:bCs/>
          <w:sz w:val="22"/>
          <w:szCs w:val="22"/>
          <w:lang w:val="es-CO"/>
        </w:rPr>
        <w:t xml:space="preserve">De conformidad con el </w:t>
      </w:r>
      <w:r>
        <w:rPr>
          <w:rFonts w:ascii="Verdana" w:hAnsi="Verdana" w:cs="Calibri"/>
          <w:bCs/>
          <w:sz w:val="22"/>
          <w:szCs w:val="22"/>
          <w:lang w:val="es-CO"/>
        </w:rPr>
        <w:t>E</w:t>
      </w:r>
      <w:r w:rsidRPr="00920237">
        <w:rPr>
          <w:rFonts w:ascii="Verdana" w:hAnsi="Verdana" w:cs="Calibri"/>
          <w:bCs/>
          <w:sz w:val="22"/>
          <w:szCs w:val="22"/>
          <w:lang w:val="es-CO"/>
        </w:rPr>
        <w:t xml:space="preserve">statuto </w:t>
      </w:r>
      <w:r>
        <w:rPr>
          <w:rFonts w:ascii="Verdana" w:hAnsi="Verdana" w:cs="Calibri"/>
          <w:bCs/>
          <w:sz w:val="22"/>
          <w:szCs w:val="22"/>
          <w:lang w:val="es-CO"/>
        </w:rPr>
        <w:t>General de Contratación Pública</w:t>
      </w:r>
      <w:r w:rsidRPr="00920237">
        <w:rPr>
          <w:rFonts w:ascii="Verdana" w:hAnsi="Verdana" w:cs="Calibri"/>
          <w:bCs/>
          <w:sz w:val="22"/>
          <w:szCs w:val="22"/>
          <w:lang w:val="es-CO"/>
        </w:rPr>
        <w:t>, las Entidades Estatales están obligadas a llevar a cabo estudios y documentos previos para comprobar la necesidad de contratar el servicio, dejando constancia de su adecuación al Plan de Desarrollo, al Plan de Acción de la Entidad y al Plan Anual de Adquisiciones.</w:t>
      </w:r>
    </w:p>
    <w:p w14:paraId="1113F0F0" w14:textId="77777777" w:rsidR="00920237" w:rsidRPr="00134861" w:rsidRDefault="00920237" w:rsidP="00134861">
      <w:pPr>
        <w:pStyle w:val="Textoindependiente"/>
        <w:tabs>
          <w:tab w:val="left" w:pos="567"/>
        </w:tabs>
        <w:spacing w:before="10"/>
        <w:rPr>
          <w:rFonts w:ascii="Verdana" w:hAnsi="Verdana" w:cs="Calibri"/>
          <w:b/>
          <w:sz w:val="22"/>
          <w:szCs w:val="22"/>
          <w:lang w:val="es-CO"/>
        </w:rPr>
      </w:pPr>
    </w:p>
    <w:p w14:paraId="10E3DD12" w14:textId="77777777" w:rsidR="00134861" w:rsidRPr="00134861" w:rsidRDefault="00134861" w:rsidP="00890730">
      <w:pPr>
        <w:pStyle w:val="Textoindependiente"/>
        <w:tabs>
          <w:tab w:val="left" w:pos="567"/>
        </w:tabs>
        <w:rPr>
          <w:rFonts w:ascii="Verdana" w:hAnsi="Verdana" w:cstheme="minorHAnsi"/>
          <w:sz w:val="22"/>
          <w:szCs w:val="22"/>
        </w:rPr>
      </w:pPr>
      <w:r w:rsidRPr="00134861">
        <w:rPr>
          <w:rFonts w:ascii="Verdana" w:hAnsi="Verdana" w:cstheme="minorHAnsi"/>
          <w:sz w:val="22"/>
          <w:szCs w:val="22"/>
        </w:rPr>
        <w:t>La Unidad Administrativa Especial Contaduría General de la Nación – U.A.E. CGN- fue creada mediante la ley 298 de 23 de julio de 1996 (en desarrollo del artículo 354º de la constitución política) como una entidad adscrita al Ministerio de Hacienda y Crédito Público, con personería jurídica, autónoma presupuestal, técnica, administrativa, y regímenes especiales en materia de administración de personal, nomenclatura, clasificación, salarios y prestaciones.</w:t>
      </w:r>
    </w:p>
    <w:p w14:paraId="10A4BC81" w14:textId="77777777" w:rsidR="00134861" w:rsidRPr="00134861" w:rsidRDefault="00134861" w:rsidP="00890730">
      <w:pPr>
        <w:shd w:val="clear" w:color="auto" w:fill="FFFFFF"/>
        <w:jc w:val="both"/>
        <w:rPr>
          <w:rFonts w:cstheme="minorHAnsi"/>
          <w:iCs/>
          <w:color w:val="222222"/>
          <w:lang w:eastAsia="es-CO"/>
        </w:rPr>
      </w:pPr>
      <w:r w:rsidRPr="00134861">
        <w:rPr>
          <w:rFonts w:cstheme="minorHAnsi"/>
          <w:color w:val="222222"/>
          <w:lang w:eastAsia="es-CO"/>
        </w:rPr>
        <w:t> </w:t>
      </w:r>
    </w:p>
    <w:p w14:paraId="1AE066D9" w14:textId="203C6F44" w:rsidR="00134861" w:rsidRDefault="00134861" w:rsidP="00890730">
      <w:pPr>
        <w:shd w:val="clear" w:color="auto" w:fill="FFFFFF"/>
        <w:spacing w:after="160" w:line="214" w:lineRule="atLeast"/>
        <w:jc w:val="both"/>
        <w:rPr>
          <w:rFonts w:cstheme="minorHAnsi"/>
          <w:color w:val="A6A6A6" w:themeColor="background1" w:themeShade="A6"/>
          <w:lang w:eastAsia="es-CO"/>
        </w:rPr>
      </w:pPr>
      <w:r w:rsidRPr="00134861">
        <w:rPr>
          <w:rFonts w:cstheme="minorHAnsi"/>
          <w:color w:val="222222"/>
          <w:lang w:eastAsia="es-CO"/>
        </w:rPr>
        <w:t>De acuerdo con las funciones establecidas en la U.A.E. Contaduría General de la Nación en el artículo cuarto de la Ley 298 de 23 de julio de 1996 y</w:t>
      </w:r>
      <w:r w:rsidR="00A9452E">
        <w:rPr>
          <w:rFonts w:cstheme="minorHAnsi"/>
          <w:color w:val="222222"/>
          <w:lang w:eastAsia="es-CO"/>
        </w:rPr>
        <w:t xml:space="preserve"> </w:t>
      </w:r>
      <w:r w:rsidR="00A9452E" w:rsidRPr="00F86932">
        <w:rPr>
          <w:rFonts w:cstheme="minorHAnsi"/>
          <w:lang w:eastAsia="es-CO"/>
        </w:rPr>
        <w:t>al Decreto No. 1693 de 2023 “</w:t>
      </w:r>
      <w:r w:rsidR="00A9452E" w:rsidRPr="00F86932">
        <w:rPr>
          <w:rFonts w:cstheme="minorHAnsi"/>
          <w:i/>
          <w:iCs/>
          <w:lang w:eastAsia="es-CO"/>
        </w:rPr>
        <w:t>Por el cual se modifica la estructura de la Contaduría General de la Nación y se determinan las funciones de sus dependencias</w:t>
      </w:r>
      <w:r w:rsidR="00A9452E" w:rsidRPr="00F86932">
        <w:rPr>
          <w:rFonts w:cstheme="minorHAnsi"/>
          <w:lang w:eastAsia="es-CO"/>
        </w:rPr>
        <w:t>”, expedido por el Ministerio de Hacienda y crédito público</w:t>
      </w:r>
      <w:r w:rsidRPr="00134861">
        <w:rPr>
          <w:rFonts w:cstheme="minorHAnsi"/>
          <w:color w:val="222222"/>
          <w:lang w:eastAsia="es-CO"/>
        </w:rPr>
        <w:t xml:space="preserve"> </w:t>
      </w:r>
      <w:r w:rsidR="00A9452E">
        <w:rPr>
          <w:rFonts w:cstheme="minorHAnsi"/>
          <w:color w:val="222222"/>
          <w:lang w:eastAsia="es-CO"/>
        </w:rPr>
        <w:t xml:space="preserve">y </w:t>
      </w:r>
      <w:r w:rsidRPr="00134861">
        <w:rPr>
          <w:rFonts w:cstheme="minorHAnsi"/>
          <w:color w:val="222222"/>
          <w:lang w:eastAsia="es-CO"/>
        </w:rPr>
        <w:t xml:space="preserve">conforme a </w:t>
      </w:r>
      <w:r w:rsidRPr="00134861">
        <w:rPr>
          <w:rFonts w:cstheme="minorHAnsi"/>
          <w:color w:val="333333"/>
          <w:lang w:eastAsia="es-CO"/>
        </w:rPr>
        <w:t>la Resolución Interna No. 148 de 2004 y sus modificaciones, emitidas por el despacho del señor Contador en su artículo </w:t>
      </w:r>
      <w:r w:rsidRPr="006A6632">
        <w:rPr>
          <w:rFonts w:cstheme="minorHAnsi"/>
          <w:color w:val="A6A6A6" w:themeColor="background1" w:themeShade="A6"/>
          <w:lang w:eastAsia="es-CO"/>
        </w:rPr>
        <w:t>XX</w:t>
      </w:r>
      <w:r w:rsidRPr="00134861">
        <w:rPr>
          <w:rFonts w:cstheme="minorHAnsi"/>
          <w:color w:val="333333"/>
          <w:lang w:eastAsia="es-CO"/>
        </w:rPr>
        <w:t> define como funciones del GIT </w:t>
      </w:r>
      <w:r w:rsidRPr="006A6632">
        <w:rPr>
          <w:rFonts w:cstheme="minorHAnsi"/>
          <w:color w:val="A6A6A6" w:themeColor="background1" w:themeShade="A6"/>
          <w:lang w:eastAsia="es-CO"/>
        </w:rPr>
        <w:t>XXXX:</w:t>
      </w:r>
    </w:p>
    <w:p w14:paraId="17544979" w14:textId="77777777" w:rsidR="00DB110E" w:rsidRPr="006A6632" w:rsidRDefault="00DB110E" w:rsidP="00DB110E">
      <w:pPr>
        <w:shd w:val="clear" w:color="auto" w:fill="FFFFFF"/>
        <w:spacing w:after="160" w:line="214" w:lineRule="atLeast"/>
        <w:jc w:val="both"/>
        <w:rPr>
          <w:rFonts w:cstheme="minorHAnsi"/>
          <w:iCs/>
          <w:color w:val="A6A6A6" w:themeColor="background1" w:themeShade="A6"/>
          <w:lang w:eastAsia="es-CO"/>
        </w:rPr>
      </w:pPr>
      <w:r w:rsidRPr="006A6632">
        <w:rPr>
          <w:rFonts w:cstheme="minorHAnsi"/>
          <w:color w:val="A6A6A6" w:themeColor="background1" w:themeShade="A6"/>
          <w:lang w:eastAsia="es-CO"/>
        </w:rPr>
        <w:t>Incluir únicamente las funciones que apunten a las actividades u obligaciones contractuales.</w:t>
      </w:r>
    </w:p>
    <w:p w14:paraId="3CECF9AF" w14:textId="77777777" w:rsidR="007F4892" w:rsidRDefault="007F4892" w:rsidP="00890730">
      <w:pPr>
        <w:shd w:val="clear" w:color="auto" w:fill="FFFFFF"/>
        <w:spacing w:after="160" w:line="214" w:lineRule="atLeast"/>
        <w:jc w:val="both"/>
        <w:rPr>
          <w:rFonts w:cstheme="minorHAnsi"/>
          <w:color w:val="A6A6A6" w:themeColor="background1" w:themeShade="A6"/>
          <w:lang w:eastAsia="es-CO"/>
        </w:rPr>
      </w:pPr>
    </w:p>
    <w:p w14:paraId="2142A60A" w14:textId="34C443E0" w:rsidR="00DB110E" w:rsidRPr="00134861" w:rsidRDefault="00DB110E" w:rsidP="00DB110E">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Que dichas funciones se encuentran asociadas al proceso de Gestión (</w:t>
      </w:r>
      <w:r w:rsidRPr="00350161">
        <w:rPr>
          <w:rFonts w:cstheme="minorHAnsi"/>
          <w:color w:val="A6A6A6" w:themeColor="background1" w:themeShade="A6"/>
          <w:lang w:eastAsia="es-CO"/>
        </w:rPr>
        <w:t>Nombre del proceso según el mapa de proceso</w:t>
      </w:r>
      <w:r w:rsidRPr="00134861">
        <w:rPr>
          <w:rFonts w:cstheme="minorHAnsi"/>
          <w:color w:val="333333"/>
          <w:lang w:eastAsia="es-CO"/>
        </w:rPr>
        <w:t>), el cual se encuentra tipificado como un proceso de "</w:t>
      </w:r>
      <w:r w:rsidRPr="00350161">
        <w:rPr>
          <w:rFonts w:cstheme="minorHAnsi"/>
          <w:color w:val="A6A6A6" w:themeColor="background1" w:themeShade="A6"/>
          <w:lang w:eastAsia="es-CO"/>
        </w:rPr>
        <w:t>Apoyo, Misional, Estratégico o de Evaluación"</w:t>
      </w:r>
      <w:r w:rsidRPr="00134861">
        <w:rPr>
          <w:rFonts w:cstheme="minorHAnsi"/>
          <w:color w:val="333333"/>
          <w:lang w:eastAsia="es-CO"/>
        </w:rPr>
        <w:t> dentro del actual mapa de procesos de la U.A.E. Contaduría General de la Nación</w:t>
      </w:r>
      <w:r w:rsidR="00CD0E74">
        <w:rPr>
          <w:rFonts w:cstheme="minorHAnsi"/>
          <w:color w:val="333333"/>
          <w:lang w:eastAsia="es-CO"/>
        </w:rPr>
        <w:t>.</w:t>
      </w:r>
    </w:p>
    <w:p w14:paraId="366C1077" w14:textId="77777777" w:rsidR="007F4892" w:rsidRDefault="007F4892" w:rsidP="007F4892">
      <w:pPr>
        <w:shd w:val="clear" w:color="auto" w:fill="FFFFFF"/>
        <w:spacing w:after="160" w:line="214" w:lineRule="atLeast"/>
        <w:jc w:val="both"/>
        <w:rPr>
          <w:rFonts w:cstheme="minorHAnsi"/>
          <w:color w:val="A6A6A6" w:themeColor="background1" w:themeShade="A6"/>
          <w:lang w:eastAsia="es-CO"/>
        </w:rPr>
      </w:pPr>
      <w:r>
        <w:rPr>
          <w:rFonts w:cstheme="minorHAnsi"/>
          <w:lang w:eastAsia="es-CO"/>
        </w:rPr>
        <w:lastRenderedPageBreak/>
        <w:t xml:space="preserve">Que el GIT de </w:t>
      </w:r>
      <w:r w:rsidRPr="00313CEC">
        <w:rPr>
          <w:rFonts w:cstheme="minorHAnsi"/>
          <w:color w:val="BFBFBF" w:themeColor="background1" w:themeShade="BF"/>
          <w:lang w:eastAsia="es-CO"/>
        </w:rPr>
        <w:t xml:space="preserve">______ </w:t>
      </w:r>
      <w:r w:rsidRPr="00313CEC">
        <w:rPr>
          <w:rFonts w:cstheme="minorHAnsi"/>
          <w:lang w:eastAsia="es-CO"/>
        </w:rPr>
        <w:t xml:space="preserve">actualmente </w:t>
      </w:r>
      <w:r>
        <w:rPr>
          <w:rFonts w:cstheme="minorHAnsi"/>
          <w:lang w:eastAsia="es-CO"/>
        </w:rPr>
        <w:t xml:space="preserve">se encuentran vinculados los siguientes servidores públicos: </w:t>
      </w:r>
      <w:r w:rsidRPr="00400105">
        <w:rPr>
          <w:rFonts w:cstheme="minorHAnsi"/>
          <w:color w:val="A6A6A6" w:themeColor="background1" w:themeShade="A6"/>
          <w:lang w:eastAsia="es-CO"/>
        </w:rPr>
        <w:t xml:space="preserve">(describa los cargos y perfiles del GIT). </w:t>
      </w:r>
    </w:p>
    <w:p w14:paraId="7FD862C8" w14:textId="26B099DF" w:rsidR="008F5A96" w:rsidRPr="00134861" w:rsidRDefault="008F5A96" w:rsidP="008F5A96">
      <w:pPr>
        <w:shd w:val="clear" w:color="auto" w:fill="FFFFFF"/>
        <w:spacing w:after="160" w:line="214" w:lineRule="atLeast"/>
        <w:jc w:val="both"/>
        <w:rPr>
          <w:rFonts w:cstheme="minorHAnsi"/>
          <w:iCs/>
          <w:lang w:eastAsia="es-CO"/>
        </w:rPr>
      </w:pPr>
      <w:r w:rsidRPr="00134861">
        <w:rPr>
          <w:rFonts w:cstheme="minorHAnsi"/>
          <w:lang w:eastAsia="es-CO"/>
        </w:rPr>
        <w:t>Que</w:t>
      </w:r>
      <w:r w:rsidR="003B111B">
        <w:rPr>
          <w:rFonts w:cstheme="minorHAnsi"/>
          <w:lang w:eastAsia="es-CO"/>
        </w:rPr>
        <w:t xml:space="preserve"> en consecuencia</w:t>
      </w:r>
      <w:r w:rsidR="00FC3B02">
        <w:rPr>
          <w:rFonts w:cstheme="minorHAnsi"/>
          <w:lang w:eastAsia="es-CO"/>
        </w:rPr>
        <w:t>,</w:t>
      </w:r>
      <w:r w:rsidR="003B111B" w:rsidRPr="00134861">
        <w:rPr>
          <w:rFonts w:cstheme="minorHAnsi"/>
          <w:lang w:eastAsia="es-CO"/>
        </w:rPr>
        <w:t xml:space="preserve"> </w:t>
      </w:r>
      <w:r w:rsidRPr="00134861">
        <w:rPr>
          <w:rFonts w:cstheme="minorHAnsi"/>
          <w:lang w:eastAsia="es-CO"/>
        </w:rPr>
        <w:t xml:space="preserve">la estructura organizacional del GIT de </w:t>
      </w:r>
      <w:r>
        <w:rPr>
          <w:rFonts w:cstheme="minorHAnsi"/>
          <w:color w:val="A6A6A6" w:themeColor="background1" w:themeShade="A6"/>
          <w:lang w:eastAsia="es-CO"/>
        </w:rPr>
        <w:t>___________</w:t>
      </w:r>
      <w:r w:rsidRPr="00170912">
        <w:rPr>
          <w:rFonts w:cstheme="minorHAnsi"/>
          <w:color w:val="A6A6A6" w:themeColor="background1" w:themeShade="A6"/>
          <w:lang w:eastAsia="es-CO"/>
        </w:rPr>
        <w:t xml:space="preserve"> </w:t>
      </w:r>
      <w:r w:rsidRPr="00134861">
        <w:rPr>
          <w:rFonts w:cstheme="minorHAnsi"/>
          <w:lang w:eastAsia="es-CO"/>
        </w:rPr>
        <w:t>se encuentra soportada en</w:t>
      </w:r>
      <w:r w:rsidRPr="00170912">
        <w:rPr>
          <w:rFonts w:cstheme="minorHAnsi"/>
          <w:color w:val="A6A6A6" w:themeColor="background1" w:themeShade="A6"/>
          <w:lang w:eastAsia="es-CO"/>
        </w:rPr>
        <w:t xml:space="preserve"> </w:t>
      </w:r>
      <w:r>
        <w:rPr>
          <w:rFonts w:cstheme="minorHAnsi"/>
          <w:color w:val="A6A6A6" w:themeColor="background1" w:themeShade="A6"/>
          <w:lang w:eastAsia="es-CO"/>
        </w:rPr>
        <w:t>___</w:t>
      </w:r>
      <w:r w:rsidRPr="00170912">
        <w:rPr>
          <w:rFonts w:cstheme="minorHAnsi"/>
          <w:color w:val="A6A6A6" w:themeColor="background1" w:themeShade="A6"/>
          <w:lang w:eastAsia="es-CO"/>
        </w:rPr>
        <w:t xml:space="preserve"> </w:t>
      </w:r>
      <w:r w:rsidRPr="00134861">
        <w:rPr>
          <w:rFonts w:cstheme="minorHAnsi"/>
          <w:lang w:eastAsia="es-CO"/>
        </w:rPr>
        <w:t>servidores públicos de la planta de personal, encontrándose que los cargos profesionales y técnicos de esta planta de personal están asignados con funciones y actividades diferentes a las requeridas en la contratación solicitada</w:t>
      </w:r>
      <w:r w:rsidR="00637099">
        <w:rPr>
          <w:rFonts w:cstheme="minorHAnsi"/>
          <w:lang w:eastAsia="es-CO"/>
        </w:rPr>
        <w:t xml:space="preserve"> o que los funcionarios vinculados a la entidad resultan insuficientes para satisfacer la demanda de actividades a desarrollar</w:t>
      </w:r>
      <w:r w:rsidR="00FC3B02">
        <w:rPr>
          <w:rFonts w:cstheme="minorHAnsi"/>
          <w:lang w:eastAsia="es-CO"/>
        </w:rPr>
        <w:t xml:space="preserve"> y que justifican la presente contratación</w:t>
      </w:r>
      <w:r w:rsidRPr="00134861">
        <w:rPr>
          <w:rFonts w:cstheme="minorHAnsi"/>
          <w:lang w:eastAsia="es-CO"/>
        </w:rPr>
        <w:t>.</w:t>
      </w:r>
    </w:p>
    <w:p w14:paraId="7661A100" w14:textId="509FDB1C" w:rsidR="007F4892" w:rsidRDefault="007F4892" w:rsidP="007F4892">
      <w:pPr>
        <w:shd w:val="clear" w:color="auto" w:fill="FFFFFF"/>
        <w:spacing w:after="160" w:line="214" w:lineRule="atLeast"/>
        <w:jc w:val="both"/>
        <w:rPr>
          <w:rFonts w:cstheme="minorHAnsi"/>
          <w:lang w:eastAsia="es-CO"/>
        </w:rPr>
      </w:pPr>
      <w:r>
        <w:rPr>
          <w:rFonts w:cstheme="minorHAnsi"/>
          <w:lang w:eastAsia="es-CO"/>
        </w:rPr>
        <w:t xml:space="preserve">Que el GIT _____ adelanta anualmente </w:t>
      </w:r>
      <w:r w:rsidRPr="00CC612A">
        <w:rPr>
          <w:rFonts w:cstheme="minorHAnsi"/>
          <w:color w:val="A6A6A6" w:themeColor="background1" w:themeShade="A6"/>
          <w:lang w:eastAsia="es-CO"/>
        </w:rPr>
        <w:t xml:space="preserve">(Haga una descripción de la volumetría de actividades a cargo del GIT). </w:t>
      </w:r>
    </w:p>
    <w:p w14:paraId="64C93B61" w14:textId="77777777" w:rsidR="00134861" w:rsidRPr="00134861" w:rsidRDefault="00134861" w:rsidP="00890730">
      <w:pPr>
        <w:shd w:val="clear" w:color="auto" w:fill="FFFFFF"/>
        <w:spacing w:after="160" w:line="214" w:lineRule="atLeast"/>
        <w:jc w:val="both"/>
        <w:rPr>
          <w:rFonts w:cstheme="minorHAnsi"/>
          <w:iCs/>
          <w:color w:val="222222"/>
          <w:lang w:eastAsia="es-CO"/>
        </w:rPr>
      </w:pPr>
      <w:r w:rsidRPr="00134861">
        <w:rPr>
          <w:rFonts w:cstheme="minorHAnsi"/>
          <w:color w:val="333333"/>
          <w:lang w:eastAsia="es-CO"/>
        </w:rPr>
        <w:t>La descripción de la necesidad directa en el GIT dentro del proyecto de inversión o de funcionamiento es la siguiente.</w:t>
      </w:r>
    </w:p>
    <w:p w14:paraId="16F7F6DF" w14:textId="2FC2FD90" w:rsidR="00134861" w:rsidRPr="00FF082A" w:rsidRDefault="008C5BA5" w:rsidP="00890730">
      <w:pPr>
        <w:shd w:val="clear" w:color="auto" w:fill="FFFFFF"/>
        <w:spacing w:after="160" w:line="214" w:lineRule="atLeast"/>
        <w:jc w:val="both"/>
        <w:rPr>
          <w:rFonts w:cstheme="minorHAnsi"/>
          <w:iCs/>
          <w:color w:val="A6A6A6" w:themeColor="background1" w:themeShade="A6"/>
          <w:lang w:eastAsia="es-CO"/>
        </w:rPr>
      </w:pPr>
      <w:r>
        <w:rPr>
          <w:rFonts w:cstheme="minorHAnsi"/>
          <w:color w:val="A6A6A6" w:themeColor="background1" w:themeShade="A6"/>
          <w:lang w:eastAsia="es-CO"/>
        </w:rPr>
        <w:t>(</w:t>
      </w:r>
      <w:r w:rsidR="005531CE">
        <w:rPr>
          <w:rFonts w:cstheme="minorHAnsi"/>
          <w:color w:val="A6A6A6" w:themeColor="background1" w:themeShade="A6"/>
          <w:lang w:eastAsia="es-CO"/>
        </w:rPr>
        <w:t xml:space="preserve">Describa la necesidad a suplir con la presente contratación). </w:t>
      </w:r>
    </w:p>
    <w:p w14:paraId="6E763C9F" w14:textId="77777777" w:rsidR="00103FA9" w:rsidRDefault="00103FA9" w:rsidP="00890730">
      <w:pPr>
        <w:shd w:val="clear" w:color="auto" w:fill="FFFFFF"/>
        <w:spacing w:after="160" w:line="214" w:lineRule="atLeast"/>
        <w:jc w:val="both"/>
        <w:rPr>
          <w:rFonts w:cstheme="minorHAnsi"/>
          <w:lang w:eastAsia="es-CO"/>
        </w:rPr>
      </w:pPr>
    </w:p>
    <w:p w14:paraId="767A5AE4" w14:textId="56ECA8BB" w:rsidR="00134861" w:rsidRPr="00134861" w:rsidRDefault="00134861" w:rsidP="00890730">
      <w:pPr>
        <w:shd w:val="clear" w:color="auto" w:fill="FFFFFF"/>
        <w:spacing w:after="160" w:line="214" w:lineRule="atLeast"/>
        <w:jc w:val="both"/>
        <w:rPr>
          <w:rFonts w:cstheme="minorHAnsi"/>
          <w:iCs/>
          <w:lang w:eastAsia="es-CO"/>
        </w:rPr>
      </w:pPr>
      <w:r w:rsidRPr="00134861">
        <w:rPr>
          <w:rFonts w:cstheme="minorHAnsi"/>
          <w:lang w:eastAsia="es-CO"/>
        </w:rPr>
        <w:t xml:space="preserve">Que las actividades requeridas en la contratación solicitada son de alta importancia para garantizar el buen desempeño del </w:t>
      </w:r>
      <w:r w:rsidRPr="004B7464">
        <w:rPr>
          <w:rFonts w:cstheme="minorHAnsi"/>
          <w:color w:val="A6A6A6" w:themeColor="background1" w:themeShade="A6"/>
          <w:lang w:eastAsia="es-CO"/>
        </w:rPr>
        <w:t xml:space="preserve">GIT de </w:t>
      </w:r>
      <w:r w:rsidR="00203E83">
        <w:rPr>
          <w:rFonts w:cstheme="minorHAnsi"/>
          <w:color w:val="A6A6A6" w:themeColor="background1" w:themeShade="A6"/>
          <w:lang w:eastAsia="es-CO"/>
        </w:rPr>
        <w:t>________</w:t>
      </w:r>
      <w:r w:rsidRPr="004B7464">
        <w:rPr>
          <w:rFonts w:cstheme="minorHAnsi"/>
          <w:color w:val="A6A6A6" w:themeColor="background1" w:themeShade="A6"/>
          <w:lang w:eastAsia="es-CO"/>
        </w:rPr>
        <w:t xml:space="preserve"> </w:t>
      </w:r>
      <w:r w:rsidRPr="00134861">
        <w:rPr>
          <w:rFonts w:cstheme="minorHAnsi"/>
          <w:lang w:eastAsia="es-CO"/>
        </w:rPr>
        <w:t>y dar cumplimiento a la misión de la entidad.</w:t>
      </w:r>
    </w:p>
    <w:p w14:paraId="4EFDC98C" w14:textId="7F8DB8E7" w:rsidR="00134861" w:rsidRDefault="00134861" w:rsidP="00890730">
      <w:pPr>
        <w:shd w:val="clear" w:color="auto" w:fill="FFFFFF"/>
        <w:spacing w:before="1"/>
        <w:jc w:val="both"/>
        <w:rPr>
          <w:rFonts w:cstheme="minorHAnsi"/>
          <w:color w:val="333333"/>
          <w:lang w:eastAsia="es-CO"/>
        </w:rPr>
      </w:pPr>
      <w:r w:rsidRPr="00134861">
        <w:rPr>
          <w:rFonts w:cstheme="minorHAnsi"/>
          <w:color w:val="000000"/>
          <w:lang w:eastAsia="es-CO"/>
        </w:rPr>
        <w:t>Para cumplir las necesidades del GIT de </w:t>
      </w:r>
      <w:r w:rsid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en apoyo del proceso</w:t>
      </w:r>
      <w:r w:rsidRPr="00911080">
        <w:rPr>
          <w:rFonts w:cstheme="minorHAnsi"/>
          <w:color w:val="A6A6A6" w:themeColor="background1" w:themeShade="A6"/>
          <w:lang w:eastAsia="es-CO"/>
        </w:rPr>
        <w:t xml:space="preserve"> "</w:t>
      </w:r>
      <w:r w:rsidR="00911080" w:rsidRPr="00911080">
        <w:rPr>
          <w:rFonts w:cstheme="minorHAnsi"/>
          <w:color w:val="A6A6A6" w:themeColor="background1" w:themeShade="A6"/>
          <w:lang w:eastAsia="es-CO"/>
        </w:rPr>
        <w:t>____”</w:t>
      </w:r>
      <w:r w:rsidRPr="00911080">
        <w:rPr>
          <w:rFonts w:cstheme="minorHAnsi"/>
          <w:color w:val="A6A6A6" w:themeColor="background1" w:themeShade="A6"/>
          <w:lang w:eastAsia="es-CO"/>
        </w:rPr>
        <w:t> </w:t>
      </w:r>
      <w:r w:rsidRPr="00134861">
        <w:rPr>
          <w:rFonts w:cstheme="minorHAnsi"/>
          <w:color w:val="000000"/>
          <w:lang w:eastAsia="es-CO"/>
        </w:rPr>
        <w:t>de la entidad, se hace necesario contratar un (</w:t>
      </w:r>
      <w:r w:rsidRPr="005144AB">
        <w:rPr>
          <w:rFonts w:cstheme="minorHAnsi"/>
          <w:color w:val="BFBFBF" w:themeColor="background1" w:themeShade="BF"/>
          <w:lang w:eastAsia="es-CO"/>
        </w:rPr>
        <w:t>profesional, técnico o bachiller</w:t>
      </w:r>
      <w:r w:rsidRPr="00134861">
        <w:rPr>
          <w:rFonts w:cstheme="minorHAnsi"/>
          <w:color w:val="000000"/>
          <w:lang w:eastAsia="es-CO"/>
        </w:rPr>
        <w:t xml:space="preserve">) con formación de </w:t>
      </w:r>
      <w:r w:rsidR="00033871" w:rsidRPr="00033871">
        <w:rPr>
          <w:rFonts w:cstheme="minorHAnsi"/>
          <w:color w:val="A6A6A6" w:themeColor="background1" w:themeShade="A6"/>
          <w:lang w:eastAsia="es-CO"/>
        </w:rPr>
        <w:t xml:space="preserve">___________ </w:t>
      </w:r>
      <w:r w:rsidRPr="00134861">
        <w:rPr>
          <w:rFonts w:cstheme="minorHAnsi"/>
          <w:lang w:eastAsia="es-CO"/>
        </w:rPr>
        <w:t xml:space="preserve">que, como mínimo, cuente </w:t>
      </w:r>
      <w:r w:rsidR="000E1148" w:rsidRPr="00134861">
        <w:rPr>
          <w:rFonts w:cstheme="minorHAnsi"/>
          <w:lang w:eastAsia="es-CO"/>
        </w:rPr>
        <w:t>con</w:t>
      </w:r>
      <w:r w:rsidR="000E1148" w:rsidRPr="00134861">
        <w:rPr>
          <w:rFonts w:cstheme="minorHAnsi"/>
          <w:color w:val="FF0000"/>
          <w:lang w:eastAsia="es-CO"/>
        </w:rPr>
        <w:t xml:space="preserve"> </w:t>
      </w:r>
      <w:r w:rsidR="000E1148" w:rsidRPr="000E1148">
        <w:rPr>
          <w:rFonts w:cstheme="minorHAnsi"/>
          <w:lang w:eastAsia="es-CO"/>
        </w:rPr>
        <w:t>_</w:t>
      </w:r>
      <w:r w:rsidR="00B2447B" w:rsidRPr="000E1148">
        <w:rPr>
          <w:rFonts w:cstheme="minorHAnsi"/>
          <w:lang w:eastAsia="es-CO"/>
        </w:rPr>
        <w:t>_</w:t>
      </w:r>
      <w:r w:rsidR="00B2447B" w:rsidRPr="00B2447B">
        <w:rPr>
          <w:rFonts w:cstheme="minorHAnsi"/>
          <w:color w:val="A6A6A6" w:themeColor="background1" w:themeShade="A6"/>
          <w:lang w:eastAsia="es-CO"/>
        </w:rPr>
        <w:t>_</w:t>
      </w:r>
      <w:r w:rsidRPr="00B2447B">
        <w:rPr>
          <w:rFonts w:cstheme="minorHAnsi"/>
          <w:color w:val="A6A6A6" w:themeColor="background1" w:themeShade="A6"/>
          <w:lang w:eastAsia="es-CO"/>
        </w:rPr>
        <w:t xml:space="preserve"> </w:t>
      </w:r>
      <w:r w:rsidRPr="00B2447B">
        <w:rPr>
          <w:rFonts w:cstheme="minorHAnsi"/>
          <w:lang w:eastAsia="es-CO"/>
        </w:rPr>
        <w:t>(</w:t>
      </w:r>
      <w:r w:rsidRPr="00B2447B">
        <w:rPr>
          <w:rFonts w:cstheme="minorHAnsi"/>
          <w:color w:val="A6A6A6" w:themeColor="background1" w:themeShade="A6"/>
          <w:lang w:eastAsia="es-CO"/>
        </w:rPr>
        <w:t>x</w:t>
      </w:r>
      <w:r w:rsidRPr="00B2447B">
        <w:rPr>
          <w:rFonts w:cstheme="minorHAnsi"/>
          <w:lang w:eastAsia="es-CO"/>
        </w:rPr>
        <w:t xml:space="preserve">) </w:t>
      </w:r>
      <w:r w:rsidRPr="00134861">
        <w:rPr>
          <w:rFonts w:cstheme="minorHAnsi"/>
          <w:lang w:eastAsia="es-CO"/>
        </w:rPr>
        <w:t xml:space="preserve">años de experiencia </w:t>
      </w:r>
      <w:r w:rsidRPr="005144AB">
        <w:rPr>
          <w:rFonts w:cstheme="minorHAnsi"/>
          <w:color w:val="BFBFBF" w:themeColor="background1" w:themeShade="BF"/>
          <w:lang w:eastAsia="es-CO"/>
        </w:rPr>
        <w:t>laboral  y el conocimiento técnico especializado (si se requiere)  </w:t>
      </w:r>
      <w:r w:rsidRPr="00134861">
        <w:rPr>
          <w:rFonts w:cstheme="minorHAnsi"/>
          <w:color w:val="333333"/>
          <w:lang w:eastAsia="es-CO"/>
        </w:rPr>
        <w:t xml:space="preserve">para la ejecución de actividades específicas como manejo de </w:t>
      </w:r>
      <w:r w:rsidRPr="005144AB">
        <w:rPr>
          <w:rFonts w:cstheme="minorHAnsi"/>
          <w:color w:val="BFBFBF" w:themeColor="background1" w:themeShade="BF"/>
          <w:lang w:eastAsia="es-CO"/>
        </w:rPr>
        <w:t>(Describir las actividades que va apoyar el contratista en el GIT)</w:t>
      </w:r>
      <w:r w:rsidRPr="00134861">
        <w:rPr>
          <w:rFonts w:cstheme="minorHAnsi"/>
          <w:color w:val="333333"/>
          <w:lang w:eastAsia="es-CO"/>
        </w:rPr>
        <w:t xml:space="preserve">, además de apoyar la ejecución del </w:t>
      </w:r>
      <w:r w:rsidRPr="005144AB">
        <w:rPr>
          <w:rFonts w:cstheme="minorHAnsi"/>
          <w:color w:val="BFBFBF" w:themeColor="background1" w:themeShade="BF"/>
          <w:lang w:eastAsia="es-CO"/>
        </w:rPr>
        <w:t>proyecto de inversión.</w:t>
      </w:r>
    </w:p>
    <w:p w14:paraId="5C20CD9D" w14:textId="77777777" w:rsidR="005A0E6A" w:rsidRDefault="005A0E6A" w:rsidP="00890730">
      <w:pPr>
        <w:shd w:val="clear" w:color="auto" w:fill="FFFFFF"/>
        <w:spacing w:before="1"/>
        <w:jc w:val="both"/>
        <w:rPr>
          <w:rFonts w:cstheme="minorHAnsi"/>
          <w:color w:val="333333"/>
          <w:lang w:eastAsia="es-CO"/>
        </w:rPr>
      </w:pPr>
    </w:p>
    <w:p w14:paraId="48CFE183" w14:textId="034D81A2" w:rsidR="005A0E6A" w:rsidRPr="005A0E6A" w:rsidRDefault="005A0E6A" w:rsidP="005A0E6A">
      <w:pPr>
        <w:jc w:val="both"/>
        <w:rPr>
          <w:rFonts w:cs="Arial"/>
        </w:rPr>
      </w:pPr>
      <w:r w:rsidRPr="005A0E6A">
        <w:rPr>
          <w:rFonts w:cs="Arial"/>
        </w:rPr>
        <w:t xml:space="preserve">En este entendido y revisada la planta de personal de la Entidad, se ha podido establecer que no se cuenta con personal suficiente que atienda funciones o desarrolle actividades iguales o relacionadas con el asunto objeto de contratación dada </w:t>
      </w:r>
      <w:r w:rsidR="00767C4C" w:rsidRPr="00767C4C">
        <w:rPr>
          <w:rFonts w:cs="Arial"/>
          <w:color w:val="A6A6A6" w:themeColor="background1" w:themeShade="A6"/>
        </w:rPr>
        <w:t>(</w:t>
      </w:r>
      <w:r w:rsidRPr="00767C4C">
        <w:rPr>
          <w:rFonts w:cs="Arial"/>
          <w:color w:val="A6A6A6" w:themeColor="background1" w:themeShade="A6"/>
        </w:rPr>
        <w:t>su especificidad y especialidad</w:t>
      </w:r>
      <w:r w:rsidR="00767C4C" w:rsidRPr="00767C4C">
        <w:rPr>
          <w:rFonts w:cs="Arial"/>
          <w:color w:val="A6A6A6" w:themeColor="background1" w:themeShade="A6"/>
        </w:rPr>
        <w:t xml:space="preserve"> // la insuficiencia de personal de planta)</w:t>
      </w:r>
      <w:r w:rsidRPr="00767C4C">
        <w:rPr>
          <w:rFonts w:cs="Arial"/>
          <w:color w:val="A6A6A6" w:themeColor="background1" w:themeShade="A6"/>
        </w:rPr>
        <w:t xml:space="preserve">, </w:t>
      </w:r>
      <w:r w:rsidRPr="005A0E6A">
        <w:rPr>
          <w:rFonts w:cs="Arial"/>
        </w:rPr>
        <w:t xml:space="preserve">como se acredita con la certificación que en tal sentido ha expedido el GIT de Talento Humano y Prestaciones Sociales. </w:t>
      </w:r>
    </w:p>
    <w:p w14:paraId="6A0B2A0A" w14:textId="603B15AF" w:rsidR="005A0E6A" w:rsidRPr="005A0E6A" w:rsidRDefault="005A0E6A" w:rsidP="005A0E6A">
      <w:pPr>
        <w:shd w:val="clear" w:color="auto" w:fill="FFFFFF"/>
        <w:spacing w:before="240" w:after="240"/>
        <w:jc w:val="both"/>
        <w:rPr>
          <w:rFonts w:cs="Calibri"/>
          <w:i/>
          <w:lang w:eastAsia="es-CO"/>
        </w:rPr>
      </w:pPr>
      <w:r w:rsidRPr="005A0E6A">
        <w:rPr>
          <w:rFonts w:cs="Arial"/>
        </w:rPr>
        <w:t>En consecuencia, la U.A.E CONTADUR</w:t>
      </w:r>
      <w:r w:rsidR="00DF0362">
        <w:rPr>
          <w:rFonts w:cs="Arial"/>
        </w:rPr>
        <w:t>Í</w:t>
      </w:r>
      <w:r w:rsidRPr="005A0E6A">
        <w:rPr>
          <w:rFonts w:cs="Arial"/>
        </w:rPr>
        <w:t>A GENERAL DE LA NACIÓN requiere contar con los servicios de personas naturales con idoneidad directamente relacionada con el objeto del contrato y actividades que se ejecutarán para fortalecer el normal desarrollo de las funciones que le han sido asignadas a la entidad</w:t>
      </w:r>
      <w:r w:rsidR="00DF0362">
        <w:rPr>
          <w:rFonts w:cs="Arial"/>
        </w:rPr>
        <w:t>.</w:t>
      </w:r>
    </w:p>
    <w:p w14:paraId="4958BE77" w14:textId="20C99548" w:rsidR="005A0E6A" w:rsidRPr="005A0E6A" w:rsidRDefault="005A0E6A" w:rsidP="005A0E6A">
      <w:pPr>
        <w:autoSpaceDE w:val="0"/>
        <w:autoSpaceDN w:val="0"/>
        <w:adjustRightInd w:val="0"/>
        <w:jc w:val="both"/>
        <w:rPr>
          <w:rFonts w:cs="Arial"/>
        </w:rPr>
      </w:pPr>
      <w:r w:rsidRPr="005A0E6A">
        <w:rPr>
          <w:rFonts w:cs="Arial"/>
        </w:rPr>
        <w:lastRenderedPageBreak/>
        <w:t>Teniendo en cuenta que el objeto a contratar se encuentra sujeto a la necesidad del servicio de</w:t>
      </w:r>
      <w:r w:rsidR="001F29A8">
        <w:rPr>
          <w:rFonts w:cs="Arial"/>
        </w:rPr>
        <w:t xml:space="preserve"> la</w:t>
      </w:r>
      <w:r w:rsidR="00051215">
        <w:rPr>
          <w:rFonts w:cs="Arial"/>
        </w:rPr>
        <w:t xml:space="preserve"> Entidad</w:t>
      </w:r>
      <w:r w:rsidRPr="005A0E6A">
        <w:rPr>
          <w:rFonts w:cs="Arial"/>
        </w:rPr>
        <w:t>, entendiéndose que su duración es por el tiempo limitado e indispensable para ejecutar las obligaciones contractuales. El futuro contratista estará sujeto a la coordinación de sus actividades y a las instrucciones que sobre el particular le imparta el supervisor, conservando en todo caso plena autonomía para la ejecución eficiente del contrato. En este contexto se entiende que no existe subordinación, ni relación laboral o dependencia alguna frente a la CGN.</w:t>
      </w:r>
    </w:p>
    <w:p w14:paraId="5DED35FA" w14:textId="77777777" w:rsidR="005A0E6A" w:rsidRPr="00134861" w:rsidRDefault="005A0E6A" w:rsidP="00890730">
      <w:pPr>
        <w:shd w:val="clear" w:color="auto" w:fill="FFFFFF"/>
        <w:spacing w:before="1"/>
        <w:jc w:val="both"/>
        <w:rPr>
          <w:rFonts w:cstheme="minorHAnsi"/>
          <w:iCs/>
          <w:color w:val="222222"/>
          <w:lang w:eastAsia="es-CO"/>
        </w:rPr>
      </w:pPr>
    </w:p>
    <w:p w14:paraId="7929EF46" w14:textId="1B09C4A1" w:rsidR="00134861" w:rsidRPr="00A94A12" w:rsidRDefault="00134861" w:rsidP="00890730">
      <w:pPr>
        <w:shd w:val="clear" w:color="auto" w:fill="FFFFFF"/>
        <w:spacing w:before="240" w:after="240"/>
        <w:jc w:val="both"/>
        <w:rPr>
          <w:rFonts w:cstheme="minorHAnsi"/>
          <w:b/>
          <w:bCs/>
          <w:i/>
          <w:color w:val="A6A6A6" w:themeColor="background1" w:themeShade="A6"/>
          <w:lang w:eastAsia="es-CO"/>
        </w:rPr>
      </w:pPr>
      <w:r w:rsidRPr="00A94A12">
        <w:rPr>
          <w:rFonts w:cstheme="minorHAnsi"/>
          <w:b/>
          <w:bCs/>
          <w:color w:val="A6A6A6" w:themeColor="background1" w:themeShade="A6"/>
          <w:lang w:eastAsia="es-CO"/>
        </w:rPr>
        <w:t>EL SIGUIENTE TEXTO SOLO APLICA PARA LOS CONTRATOS CON RECURSOS DE INVE</w:t>
      </w:r>
      <w:r w:rsidR="009A7141">
        <w:rPr>
          <w:rFonts w:cstheme="minorHAnsi"/>
          <w:b/>
          <w:bCs/>
          <w:color w:val="A6A6A6" w:themeColor="background1" w:themeShade="A6"/>
          <w:lang w:eastAsia="es-CO"/>
        </w:rPr>
        <w:t>R</w:t>
      </w:r>
      <w:r w:rsidRPr="00A94A12">
        <w:rPr>
          <w:rFonts w:cstheme="minorHAnsi"/>
          <w:b/>
          <w:bCs/>
          <w:color w:val="A6A6A6" w:themeColor="background1" w:themeShade="A6"/>
          <w:lang w:eastAsia="es-CO"/>
        </w:rPr>
        <w:t xml:space="preserve">SIÓN </w:t>
      </w:r>
    </w:p>
    <w:p w14:paraId="58CD547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Nombre del proyecto de inversión:</w:t>
      </w:r>
    </w:p>
    <w:p w14:paraId="582DC214"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color w:val="A6A6A6" w:themeColor="background1" w:themeShade="A6"/>
          <w:lang w:eastAsia="es-CO"/>
        </w:rPr>
        <w:t>“Incluya el nombre registrado en el BPIN”</w:t>
      </w:r>
    </w:p>
    <w:p w14:paraId="6E7B4E3B" w14:textId="77777777" w:rsidR="00134861" w:rsidRPr="00A94A12" w:rsidRDefault="00134861" w:rsidP="00890730">
      <w:pPr>
        <w:shd w:val="clear" w:color="auto" w:fill="FFFFFF"/>
        <w:spacing w:before="240" w:after="240"/>
        <w:jc w:val="both"/>
        <w:rPr>
          <w:rFonts w:cstheme="minorHAnsi"/>
          <w:iCs/>
          <w:color w:val="A6A6A6" w:themeColor="background1" w:themeShade="A6"/>
          <w:lang w:eastAsia="es-CO"/>
        </w:rPr>
      </w:pPr>
      <w:r w:rsidRPr="00A94A12">
        <w:rPr>
          <w:rFonts w:cstheme="minorHAnsi"/>
          <w:b/>
          <w:bCs/>
          <w:color w:val="A6A6A6" w:themeColor="background1" w:themeShade="A6"/>
          <w:lang w:eastAsia="es-CO"/>
        </w:rPr>
        <w:t>Número de registro en el BPIN:</w:t>
      </w:r>
    </w:p>
    <w:p w14:paraId="0B752CE4"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Ejemplo 2018011000307</w:t>
      </w:r>
    </w:p>
    <w:p w14:paraId="2947D94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 </w:t>
      </w:r>
      <w:r w:rsidRPr="00A94A12">
        <w:rPr>
          <w:rFonts w:cstheme="minorHAnsi"/>
          <w:b/>
          <w:bCs/>
          <w:color w:val="A6A6A6" w:themeColor="background1" w:themeShade="A6"/>
          <w:lang w:eastAsia="es-CO"/>
        </w:rPr>
        <w:t>Objetivo del proyecto</w:t>
      </w:r>
    </w:p>
    <w:p w14:paraId="446675D2" w14:textId="77777777" w:rsidR="00134861" w:rsidRPr="00A94A12" w:rsidRDefault="00134861" w:rsidP="00890730">
      <w:pPr>
        <w:shd w:val="clear" w:color="auto" w:fill="FFFFFF"/>
        <w:spacing w:before="240" w:after="240"/>
        <w:ind w:right="80"/>
        <w:jc w:val="both"/>
        <w:rPr>
          <w:rFonts w:cstheme="minorHAnsi"/>
          <w:iCs/>
          <w:color w:val="A6A6A6" w:themeColor="background1" w:themeShade="A6"/>
          <w:lang w:eastAsia="es-CO"/>
        </w:rPr>
      </w:pPr>
      <w:r w:rsidRPr="00A94A12">
        <w:rPr>
          <w:rFonts w:cstheme="minorHAnsi"/>
          <w:color w:val="A6A6A6" w:themeColor="background1" w:themeShade="A6"/>
          <w:lang w:eastAsia="es-CO"/>
        </w:rPr>
        <w:t>(incluir el objetivo general del proyecto)</w:t>
      </w:r>
    </w:p>
    <w:p w14:paraId="29C2BFA6"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Monto Asignado para 2023</w:t>
      </w:r>
    </w:p>
    <w:p w14:paraId="2F3F0C49"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proofErr w:type="spellStart"/>
      <w:r w:rsidRPr="00A94A12">
        <w:rPr>
          <w:rFonts w:cstheme="minorHAnsi"/>
          <w:color w:val="A6A6A6" w:themeColor="background1" w:themeShade="A6"/>
          <w:lang w:eastAsia="es-CO"/>
        </w:rPr>
        <w:t>xxxx</w:t>
      </w:r>
      <w:proofErr w:type="spellEnd"/>
      <w:r w:rsidRPr="00A94A12">
        <w:rPr>
          <w:rFonts w:cstheme="minorHAnsi"/>
          <w:color w:val="A6A6A6" w:themeColor="background1" w:themeShade="A6"/>
          <w:lang w:eastAsia="es-CO"/>
        </w:rPr>
        <w:t xml:space="preserve"> millones de pesos. ($</w:t>
      </w:r>
      <w:proofErr w:type="spellStart"/>
      <w:r w:rsidRPr="00A94A12">
        <w:rPr>
          <w:rFonts w:cstheme="minorHAnsi"/>
          <w:color w:val="A6A6A6" w:themeColor="background1" w:themeShade="A6"/>
          <w:lang w:eastAsia="es-CO"/>
        </w:rPr>
        <w:t>xxxx</w:t>
      </w:r>
      <w:proofErr w:type="spellEnd"/>
      <w:r w:rsidRPr="00A94A12">
        <w:rPr>
          <w:rFonts w:cstheme="minorHAnsi"/>
          <w:color w:val="A6A6A6" w:themeColor="background1" w:themeShade="A6"/>
          <w:lang w:eastAsia="es-CO"/>
        </w:rPr>
        <w:t xml:space="preserve">). </w:t>
      </w:r>
    </w:p>
    <w:p w14:paraId="20C7233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b/>
          <w:bCs/>
          <w:color w:val="A6A6A6" w:themeColor="background1" w:themeShade="A6"/>
          <w:lang w:eastAsia="es-CO"/>
        </w:rPr>
        <w:t>Área / Proceso responsable de ejecución</w:t>
      </w:r>
    </w:p>
    <w:p w14:paraId="129EAE87" w14:textId="77777777" w:rsidR="00134861" w:rsidRPr="00A94A12" w:rsidRDefault="00134861" w:rsidP="00890730">
      <w:pPr>
        <w:shd w:val="clear" w:color="auto" w:fill="FFFFFF"/>
        <w:spacing w:before="240" w:after="240"/>
        <w:ind w:right="80"/>
        <w:jc w:val="both"/>
        <w:rPr>
          <w:rFonts w:cstheme="minorHAnsi"/>
          <w:i/>
          <w:color w:val="A6A6A6" w:themeColor="background1" w:themeShade="A6"/>
          <w:lang w:eastAsia="es-CO"/>
        </w:rPr>
      </w:pPr>
      <w:r w:rsidRPr="00A94A12">
        <w:rPr>
          <w:rFonts w:cstheme="minorHAnsi"/>
          <w:color w:val="A6A6A6" w:themeColor="background1" w:themeShade="A6"/>
          <w:lang w:eastAsia="es-CO"/>
        </w:rPr>
        <w:t>Ejemplo </w:t>
      </w:r>
      <w:proofErr w:type="spellStart"/>
      <w:r w:rsidRPr="00A94A12">
        <w:rPr>
          <w:rFonts w:cstheme="minorHAnsi"/>
          <w:color w:val="A6A6A6" w:themeColor="background1" w:themeShade="A6"/>
          <w:lang w:eastAsia="es-CO"/>
        </w:rPr>
        <w:t>Subcontaduría</w:t>
      </w:r>
      <w:proofErr w:type="spellEnd"/>
      <w:r w:rsidRPr="00A94A12">
        <w:rPr>
          <w:rFonts w:cstheme="minorHAnsi"/>
          <w:color w:val="A6A6A6" w:themeColor="background1" w:themeShade="A6"/>
          <w:lang w:eastAsia="es-CO"/>
        </w:rPr>
        <w:t xml:space="preserve"> de Consolidación de la Información - GIT de Apoyo Informático</w:t>
      </w:r>
    </w:p>
    <w:p w14:paraId="6C9A37B3" w14:textId="77777777" w:rsidR="00134861" w:rsidRPr="00A94A12" w:rsidRDefault="00134861" w:rsidP="00890730">
      <w:pPr>
        <w:snapToGrid w:val="0"/>
        <w:ind w:right="72"/>
        <w:jc w:val="both"/>
        <w:rPr>
          <w:i/>
          <w:color w:val="A6A6A6" w:themeColor="background1" w:themeShade="A6"/>
          <w:lang w:val="es-MX" w:eastAsia="es-ES"/>
        </w:rPr>
      </w:pPr>
      <w:r w:rsidRPr="00A94A12">
        <w:rPr>
          <w:b/>
          <w:bCs/>
          <w:color w:val="A6A6A6" w:themeColor="background1" w:themeShade="A6"/>
          <w:lang w:val="es-MX" w:eastAsia="es-ES"/>
        </w:rPr>
        <w:t>Descripción cadena de valor:</w:t>
      </w:r>
    </w:p>
    <w:p w14:paraId="7357B2E1"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El futuro contrato contribuirá a desarrollar la cadena de valor de la siguiente forma:</w:t>
      </w:r>
    </w:p>
    <w:p w14:paraId="06764E77"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 xml:space="preserve">                                               </w:t>
      </w:r>
    </w:p>
    <w:p w14:paraId="03ACCDED" w14:textId="77777777" w:rsidR="00134861" w:rsidRPr="00A94A12" w:rsidRDefault="00134861" w:rsidP="00890730">
      <w:pPr>
        <w:snapToGrid w:val="0"/>
        <w:ind w:right="72"/>
        <w:jc w:val="both"/>
        <w:rPr>
          <w:i/>
          <w:color w:val="A6A6A6" w:themeColor="background1" w:themeShade="A6"/>
          <w:lang w:val="es-MX" w:eastAsia="es-ES"/>
        </w:rPr>
      </w:pPr>
      <w:r w:rsidRPr="00A94A12">
        <w:rPr>
          <w:color w:val="A6A6A6" w:themeColor="background1" w:themeShade="A6"/>
          <w:lang w:val="es-MX" w:eastAsia="es-ES"/>
        </w:rPr>
        <w:t>Objetivo al que apunta el proceso contractual en la cadena de valor del proyecto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3"/>
        <w:gridCol w:w="2935"/>
        <w:gridCol w:w="4124"/>
      </w:tblGrid>
      <w:tr w:rsidR="00A94A12" w:rsidRPr="00A94A12" w14:paraId="0A7480D1" w14:textId="77777777" w:rsidTr="007C7453">
        <w:tc>
          <w:tcPr>
            <w:tcW w:w="1457" w:type="pct"/>
          </w:tcPr>
          <w:p w14:paraId="1764B466" w14:textId="77777777" w:rsidR="00134861" w:rsidRPr="00A94A12" w:rsidRDefault="00134861" w:rsidP="007C7453">
            <w:pPr>
              <w:jc w:val="center"/>
              <w:rPr>
                <w:rFonts w:cs="Calibri"/>
                <w:b/>
                <w:i/>
                <w:color w:val="A6A6A6" w:themeColor="background1" w:themeShade="A6"/>
                <w:lang w:val="es-ES_tradnl"/>
              </w:rPr>
            </w:pPr>
            <w:r w:rsidRPr="00615504">
              <w:rPr>
                <w:rFonts w:cs="Calibri"/>
                <w:b/>
                <w:color w:val="A6A6A6" w:themeColor="background1" w:themeShade="A6"/>
                <w:lang w:val="es-ES_tradnl"/>
              </w:rPr>
              <w:t>OBJETIVO ESPECIFICO</w:t>
            </w:r>
          </w:p>
        </w:tc>
        <w:tc>
          <w:tcPr>
            <w:tcW w:w="1473" w:type="pct"/>
          </w:tcPr>
          <w:p w14:paraId="0D69627B"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PRODUCTO</w:t>
            </w:r>
          </w:p>
        </w:tc>
        <w:tc>
          <w:tcPr>
            <w:tcW w:w="2070" w:type="pct"/>
          </w:tcPr>
          <w:p w14:paraId="1EF3CFB8" w14:textId="77777777" w:rsidR="00134861" w:rsidRPr="00A94A12" w:rsidRDefault="00134861" w:rsidP="007C7453">
            <w:pPr>
              <w:jc w:val="center"/>
              <w:rPr>
                <w:rFonts w:cs="Calibri"/>
                <w:b/>
                <w:i/>
                <w:color w:val="A6A6A6" w:themeColor="background1" w:themeShade="A6"/>
                <w:lang w:val="es-ES_tradnl"/>
              </w:rPr>
            </w:pPr>
            <w:r w:rsidRPr="00A94A12">
              <w:rPr>
                <w:rFonts w:cs="Calibri"/>
                <w:b/>
                <w:color w:val="A6A6A6" w:themeColor="background1" w:themeShade="A6"/>
                <w:lang w:val="es-ES_tradnl"/>
              </w:rPr>
              <w:t>ACTIVIDAD</w:t>
            </w:r>
          </w:p>
        </w:tc>
      </w:tr>
      <w:tr w:rsidR="00A94A12" w:rsidRPr="00A94A12" w14:paraId="204F798C" w14:textId="77777777" w:rsidTr="007C7453">
        <w:tc>
          <w:tcPr>
            <w:tcW w:w="1457" w:type="pct"/>
          </w:tcPr>
          <w:p w14:paraId="327E8388" w14:textId="77777777" w:rsidR="00134861" w:rsidRPr="00A94A12" w:rsidRDefault="00134861" w:rsidP="007C7453">
            <w:pPr>
              <w:rPr>
                <w:rFonts w:cs="Calibri"/>
                <w:i/>
                <w:color w:val="A6A6A6" w:themeColor="background1" w:themeShade="A6"/>
                <w:lang w:val="es-ES_tradnl"/>
              </w:rPr>
            </w:pPr>
          </w:p>
        </w:tc>
        <w:tc>
          <w:tcPr>
            <w:tcW w:w="1473" w:type="pct"/>
          </w:tcPr>
          <w:p w14:paraId="3A88B553" w14:textId="77777777" w:rsidR="00134861" w:rsidRPr="00A94A12" w:rsidRDefault="00134861" w:rsidP="007C7453">
            <w:pPr>
              <w:rPr>
                <w:rFonts w:cs="Calibri"/>
                <w:i/>
                <w:color w:val="A6A6A6" w:themeColor="background1" w:themeShade="A6"/>
                <w:lang w:val="es-ES_tradnl"/>
              </w:rPr>
            </w:pPr>
          </w:p>
        </w:tc>
        <w:tc>
          <w:tcPr>
            <w:tcW w:w="2070" w:type="pct"/>
          </w:tcPr>
          <w:p w14:paraId="29A0FE7B" w14:textId="77777777" w:rsidR="00134861" w:rsidRPr="00A94A12" w:rsidRDefault="00134861" w:rsidP="007C7453">
            <w:pPr>
              <w:rPr>
                <w:rFonts w:cs="Calibri"/>
                <w:i/>
                <w:color w:val="A6A6A6" w:themeColor="background1" w:themeShade="A6"/>
                <w:lang w:val="es-ES_tradnl"/>
              </w:rPr>
            </w:pPr>
          </w:p>
        </w:tc>
      </w:tr>
    </w:tbl>
    <w:p w14:paraId="6199B342" w14:textId="6692BEF5" w:rsidR="00920237" w:rsidRPr="00FC3B02" w:rsidRDefault="00920237" w:rsidP="00920237">
      <w:pPr>
        <w:pStyle w:val="Ttulo1"/>
        <w:widowControl w:val="0"/>
        <w:numPr>
          <w:ilvl w:val="0"/>
          <w:numId w:val="2"/>
        </w:numPr>
        <w:tabs>
          <w:tab w:val="left" w:pos="426"/>
          <w:tab w:val="left" w:pos="709"/>
        </w:tabs>
        <w:suppressAutoHyphens w:val="0"/>
        <w:autoSpaceDE w:val="0"/>
        <w:autoSpaceDN w:val="0"/>
        <w:rPr>
          <w:rFonts w:ascii="Verdana" w:hAnsi="Verdana" w:cs="Calibri"/>
          <w:i w:val="0"/>
          <w:iCs/>
          <w:sz w:val="22"/>
          <w:szCs w:val="22"/>
          <w:shd w:val="clear" w:color="auto" w:fill="FFFFFF"/>
        </w:rPr>
      </w:pPr>
      <w:r w:rsidRPr="00FC3B02">
        <w:rPr>
          <w:rFonts w:ascii="Verdana" w:hAnsi="Verdana" w:cstheme="minorHAnsi"/>
          <w:i w:val="0"/>
          <w:iCs/>
          <w:sz w:val="22"/>
          <w:szCs w:val="22"/>
        </w:rPr>
        <w:lastRenderedPageBreak/>
        <w:t>ANÁLISIS DEL SECTOR</w:t>
      </w:r>
    </w:p>
    <w:p w14:paraId="607EDA3E" w14:textId="77777777" w:rsidR="00920237" w:rsidRPr="00075D11" w:rsidRDefault="00920237" w:rsidP="00920237">
      <w:pPr>
        <w:pStyle w:val="Sinespaciado"/>
        <w:ind w:left="720"/>
        <w:jc w:val="both"/>
        <w:rPr>
          <w:rFonts w:asciiTheme="minorHAnsi" w:hAnsiTheme="minorHAnsi" w:cstheme="minorHAnsi"/>
          <w:b/>
          <w:sz w:val="22"/>
          <w:szCs w:val="22"/>
        </w:rPr>
      </w:pPr>
    </w:p>
    <w:p w14:paraId="75EEF5BF" w14:textId="414C00F8" w:rsidR="00920237" w:rsidRPr="00343FC9" w:rsidRDefault="00920237" w:rsidP="004D221F">
      <w:pPr>
        <w:pStyle w:val="Prrafodelista"/>
        <w:ind w:left="0" w:firstLine="0"/>
        <w:jc w:val="both"/>
        <w:rPr>
          <w:rFonts w:ascii="Verdana" w:hAnsi="Verdana" w:cstheme="minorHAnsi"/>
          <w:iCs/>
        </w:rPr>
      </w:pPr>
      <w:r w:rsidRPr="004D221F">
        <w:rPr>
          <w:rFonts w:ascii="Verdana" w:hAnsi="Verdana" w:cstheme="minorHAnsi"/>
          <w:iCs/>
        </w:rPr>
        <w:t xml:space="preserve">El Articulo 2.2.1.2.1.4.9 del Decreto 1082 del 2015 establece: </w:t>
      </w:r>
      <w:r w:rsidRPr="004D221F">
        <w:rPr>
          <w:rFonts w:ascii="Verdana" w:hAnsi="Verdana" w:cstheme="minorHAnsi"/>
          <w:i/>
        </w:rPr>
        <w:t>"Contratos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este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w:t>
      </w:r>
      <w:r w:rsidR="00343FC9" w:rsidRPr="004D221F">
        <w:rPr>
          <w:rFonts w:ascii="Verdana" w:hAnsi="Verdana" w:cstheme="minorHAnsi"/>
          <w:i/>
        </w:rPr>
        <w:t xml:space="preserve">… </w:t>
      </w:r>
      <w:r w:rsidRPr="004D221F">
        <w:rPr>
          <w:rFonts w:ascii="Verdana" w:hAnsi="Verdana" w:cstheme="minorHAnsi"/>
          <w:i/>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6B9B8E0" w14:textId="77777777" w:rsidR="00920237" w:rsidRPr="00920237" w:rsidRDefault="00920237" w:rsidP="00920237">
      <w:pPr>
        <w:autoSpaceDE w:val="0"/>
        <w:autoSpaceDN w:val="0"/>
        <w:adjustRightInd w:val="0"/>
        <w:jc w:val="both"/>
        <w:rPr>
          <w:rFonts w:cstheme="minorHAnsi"/>
        </w:rPr>
      </w:pPr>
    </w:p>
    <w:p w14:paraId="27D170F2" w14:textId="2BAC1964" w:rsidR="00920237" w:rsidRPr="004D221F" w:rsidRDefault="004D221F" w:rsidP="00920237">
      <w:pPr>
        <w:autoSpaceDE w:val="0"/>
        <w:autoSpaceDN w:val="0"/>
        <w:adjustRightInd w:val="0"/>
        <w:jc w:val="both"/>
        <w:rPr>
          <w:rFonts w:cstheme="minorHAnsi"/>
          <w:i/>
          <w:iCs/>
        </w:rPr>
      </w:pPr>
      <w:r>
        <w:rPr>
          <w:rFonts w:cstheme="minorHAnsi"/>
        </w:rPr>
        <w:t>Por otra parte, e</w:t>
      </w:r>
      <w:r w:rsidR="00920237" w:rsidRPr="00920237">
        <w:rPr>
          <w:rFonts w:cstheme="minorHAnsi"/>
        </w:rPr>
        <w:t xml:space="preserve">l Decreto 1068 de 2015, por medio del cual se expide el Decreto Único Reglamentario del Sector Hacienda y Crédito Publicó, en su artículo 2.8.4.4.6, consagra </w:t>
      </w:r>
      <w:r w:rsidR="00920237" w:rsidRPr="004D221F">
        <w:rPr>
          <w:rFonts w:cstheme="minorHAnsi"/>
          <w:i/>
          <w:iCs/>
        </w:rPr>
        <w:t xml:space="preserve">"Articulo 2.8 4.4.6. Prohibición de contratar prestación de servicios de forma </w:t>
      </w:r>
      <w:r w:rsidRPr="004D221F">
        <w:rPr>
          <w:rFonts w:cstheme="minorHAnsi"/>
          <w:i/>
          <w:iCs/>
        </w:rPr>
        <w:t>continua</w:t>
      </w:r>
      <w:r w:rsidR="00920237" w:rsidRPr="004D221F">
        <w:rPr>
          <w:rFonts w:cstheme="minorHAnsi"/>
          <w:i/>
          <w:iCs/>
        </w:rPr>
        <w:t>. “Está prohibido el pacto de remuneración para pago de servicios personales calificados con personas naturales, o jurídicas, encaminados a la prestación de servicios en forma continua para atender asuntos propios de la respectiva entidad, por valor mensual superior a la remuneración total mensual establecida para el jefe de la entidad.</w:t>
      </w:r>
      <w:r>
        <w:rPr>
          <w:rFonts w:cstheme="minorHAnsi"/>
          <w:i/>
          <w:iCs/>
        </w:rPr>
        <w:t xml:space="preserve"> </w:t>
      </w:r>
      <w:r w:rsidR="00920237" w:rsidRPr="004D221F">
        <w:rPr>
          <w:rFonts w:cstheme="minorHAnsi"/>
          <w:i/>
          <w:iCs/>
        </w:rPr>
        <w:t xml:space="preserve">Parágrafo 1°. Se entiende por remuneración total mensual del jefe de la entidad, la que corresponda a este en cada uno de dichos periodos, sin que en ningún caso puedan tenerse en consideración los factores prestacionales. Parágrafo 2°. Los servicios a que hace referencia el presente artículo corresponden exclusivamente a aquellos comprendidos en el concepto de "remuneración servicios técnicos" desarrollado en el decreto de liquidación del presupuesto general de la Nación, con independencia del presupuesto con cargo al cual se realice su pago. Parágrafo 3°. De manera excepcional, para aquellos eventos en los que se requiera contratar servicios altamente calificados, podrán pactarse honorarios superiores a la remuneración total mensual establecida para el jefe de la entidad, los cuales no podrán exceder del valor total mensual de remuneración del jefe de la entidad incluidos los factores prestacionales y las contribuciones inherentes a la nómina, relacionadas con seguridad social y parafiscales a cargo del empleador. En estos eventos el Representante Legal de la entidad deberá certificar el cumplimiento de los siguientes aspectos. 1. Justificar la necesidad del servicio personal altamente Ejecución del contrato, y 3. Determinar las características de los productos y/o servicios que se espera obtener. Parágrafo 4°. Se </w:t>
      </w:r>
      <w:r w:rsidR="00920237" w:rsidRPr="004D221F">
        <w:rPr>
          <w:rFonts w:cstheme="minorHAnsi"/>
          <w:i/>
          <w:iCs/>
        </w:rPr>
        <w:lastRenderedPageBreak/>
        <w:t>entiende por servicios altamente calificados aquellos requeridos en situaciones de alto nivel de especialidad, complejidad y detalle”</w:t>
      </w:r>
    </w:p>
    <w:p w14:paraId="7E5935EF" w14:textId="77777777" w:rsidR="00920237" w:rsidRPr="00920237" w:rsidRDefault="00920237" w:rsidP="00920237">
      <w:pPr>
        <w:autoSpaceDE w:val="0"/>
        <w:autoSpaceDN w:val="0"/>
        <w:adjustRightInd w:val="0"/>
        <w:jc w:val="both"/>
        <w:rPr>
          <w:rFonts w:cstheme="minorHAnsi"/>
        </w:rPr>
      </w:pPr>
    </w:p>
    <w:p w14:paraId="3F771C84" w14:textId="4701B059" w:rsidR="00920237" w:rsidRPr="00920237" w:rsidRDefault="0073021F" w:rsidP="00920237">
      <w:pPr>
        <w:autoSpaceDE w:val="0"/>
        <w:autoSpaceDN w:val="0"/>
        <w:adjustRightInd w:val="0"/>
        <w:jc w:val="both"/>
        <w:rPr>
          <w:rFonts w:cstheme="minorHAnsi"/>
        </w:rPr>
      </w:pPr>
      <w:r>
        <w:rPr>
          <w:rFonts w:cstheme="minorHAnsi"/>
        </w:rPr>
        <w:t xml:space="preserve">La </w:t>
      </w:r>
      <w:r w:rsidRPr="00134861">
        <w:rPr>
          <w:rFonts w:cstheme="minorHAnsi"/>
        </w:rPr>
        <w:t>Unidad Administrativa Especial Contaduría General de la Nación – U.A.E. CGN</w:t>
      </w:r>
      <w:r w:rsidR="00920237" w:rsidRPr="00920237">
        <w:rPr>
          <w:rFonts w:cstheme="minorHAnsi"/>
        </w:rPr>
        <w:t>, en virtud de los principios de economía, transparencia y responsabilidad, identific</w:t>
      </w:r>
      <w:r>
        <w:rPr>
          <w:rFonts w:cstheme="minorHAnsi"/>
        </w:rPr>
        <w:t>ó</w:t>
      </w:r>
      <w:r w:rsidR="00920237" w:rsidRPr="00920237">
        <w:rPr>
          <w:rFonts w:cstheme="minorHAnsi"/>
        </w:rPr>
        <w:t xml:space="preserve"> la necesidad de fijar parámetros objetivos para el establecimiento de los honorarios de los contratistas, para lo cual tuvo en cuenta la realidad económica del País, las diferentes tablas de honorarios adoptadas por otras entidades del sector público, el análisis de la contratación de prestación de servicios de la Entidad, la necesidad de la entidad para el cumplimiento de sus fines misionales y administrativos, la idoneidad de las personas a las que se pretende contratar, la pertinencia de las equivalencias frente a la necesidad del servicio y la reglamentación especial aplicable a cada caso.</w:t>
      </w:r>
    </w:p>
    <w:p w14:paraId="578DD62F" w14:textId="77777777" w:rsidR="00920237" w:rsidRPr="00920237" w:rsidRDefault="00920237" w:rsidP="00920237">
      <w:pPr>
        <w:autoSpaceDE w:val="0"/>
        <w:autoSpaceDN w:val="0"/>
        <w:adjustRightInd w:val="0"/>
        <w:jc w:val="both"/>
        <w:rPr>
          <w:rFonts w:cstheme="minorHAnsi"/>
        </w:rPr>
      </w:pPr>
    </w:p>
    <w:p w14:paraId="775EA7EE" w14:textId="15FD927E" w:rsidR="00920237" w:rsidRPr="00920237" w:rsidRDefault="0073021F" w:rsidP="00920237">
      <w:pPr>
        <w:autoSpaceDE w:val="0"/>
        <w:autoSpaceDN w:val="0"/>
        <w:adjustRightInd w:val="0"/>
        <w:jc w:val="both"/>
        <w:rPr>
          <w:rFonts w:cstheme="minorHAnsi"/>
        </w:rPr>
      </w:pPr>
      <w:r>
        <w:rPr>
          <w:rFonts w:cstheme="minorHAnsi"/>
        </w:rPr>
        <w:t>E</w:t>
      </w:r>
      <w:r w:rsidR="00920237" w:rsidRPr="00920237">
        <w:rPr>
          <w:rFonts w:cstheme="minorHAnsi"/>
        </w:rPr>
        <w:t>l perfil del contratista se determina con base en criterios que las áreas técnicas responsables tienen en cuenta al fijar requisitos específicos de estudio, de experiencia, así como las condiciones del mercado, las competencias y responsabilidades inherentes al objeto contractual a desarrollar.</w:t>
      </w:r>
    </w:p>
    <w:p w14:paraId="055D5405" w14:textId="77777777" w:rsidR="00920237" w:rsidRPr="0073021F" w:rsidRDefault="00920237" w:rsidP="00920237">
      <w:pPr>
        <w:pStyle w:val="Sinespaciado"/>
        <w:jc w:val="both"/>
        <w:rPr>
          <w:rFonts w:ascii="Verdana" w:hAnsi="Verdana" w:cstheme="minorHAnsi"/>
          <w:sz w:val="22"/>
          <w:szCs w:val="22"/>
        </w:rPr>
      </w:pPr>
    </w:p>
    <w:p w14:paraId="686CEF59" w14:textId="4CE62EB8" w:rsidR="00920237" w:rsidRPr="0073021F" w:rsidRDefault="00920237" w:rsidP="00920237">
      <w:pPr>
        <w:pStyle w:val="Sinespaciado"/>
        <w:jc w:val="both"/>
        <w:rPr>
          <w:rFonts w:ascii="Verdana" w:hAnsi="Verdana" w:cstheme="minorHAnsi"/>
          <w:i/>
          <w:sz w:val="22"/>
          <w:szCs w:val="22"/>
        </w:rPr>
      </w:pPr>
      <w:r w:rsidRPr="0073021F">
        <w:rPr>
          <w:rFonts w:ascii="Verdana" w:hAnsi="Verdana" w:cstheme="minorHAnsi"/>
          <w:sz w:val="22"/>
          <w:szCs w:val="22"/>
        </w:rPr>
        <w:t xml:space="preserve">En el presente asunto se pretende realizar la contratación de un </w:t>
      </w:r>
      <w:r w:rsidR="0073021F">
        <w:rPr>
          <w:rFonts w:ascii="Verdana" w:hAnsi="Verdana" w:cstheme="minorHAnsi"/>
          <w:sz w:val="22"/>
          <w:szCs w:val="22"/>
          <w:lang w:val="es-ES_tradnl"/>
        </w:rPr>
        <w:t>(PERFIL DEL CONTRATISTA)</w:t>
      </w:r>
      <w:r w:rsidRPr="0073021F">
        <w:rPr>
          <w:rFonts w:ascii="Verdana" w:hAnsi="Verdana" w:cstheme="minorHAnsi"/>
          <w:b/>
          <w:sz w:val="22"/>
          <w:szCs w:val="22"/>
        </w:rPr>
        <w:t>,</w:t>
      </w:r>
      <w:r w:rsidRPr="0073021F">
        <w:rPr>
          <w:rFonts w:ascii="Verdana" w:hAnsi="Verdana" w:cstheme="minorHAnsi"/>
          <w:sz w:val="22"/>
          <w:szCs w:val="22"/>
        </w:rPr>
        <w:t xml:space="preserve"> que pueda desarrollar actividades que permitan lograr la eficiencia y eficacia en el desarrollo del contrato, servicios que se ubican en el sector terciario de la economía, el cual se define así: </w:t>
      </w:r>
    </w:p>
    <w:p w14:paraId="362717A1" w14:textId="77777777" w:rsidR="00920237" w:rsidRPr="0073021F" w:rsidRDefault="00920237" w:rsidP="00920237">
      <w:pPr>
        <w:pStyle w:val="Sinespaciado"/>
        <w:jc w:val="both"/>
        <w:rPr>
          <w:rFonts w:ascii="Verdana" w:hAnsi="Verdana" w:cstheme="minorHAnsi"/>
          <w:i/>
          <w:sz w:val="22"/>
          <w:szCs w:val="22"/>
        </w:rPr>
      </w:pPr>
    </w:p>
    <w:p w14:paraId="14C23D5A" w14:textId="77777777" w:rsidR="00920237" w:rsidRPr="0073021F" w:rsidRDefault="00920237" w:rsidP="00920237">
      <w:pPr>
        <w:pStyle w:val="Sinespaciado"/>
        <w:rPr>
          <w:rFonts w:ascii="Verdana" w:hAnsi="Verdana" w:cstheme="minorHAnsi"/>
          <w:i/>
          <w:sz w:val="22"/>
          <w:szCs w:val="22"/>
        </w:rPr>
      </w:pPr>
      <w:r w:rsidRPr="0073021F">
        <w:rPr>
          <w:rFonts w:ascii="Verdana" w:hAnsi="Verdana" w:cstheme="minorHAnsi"/>
          <w:b/>
          <w:i/>
          <w:sz w:val="22"/>
          <w:szCs w:val="22"/>
        </w:rPr>
        <w:t>Sector terciario:</w:t>
      </w:r>
      <w:r w:rsidRPr="0073021F">
        <w:rPr>
          <w:rFonts w:ascii="Verdana" w:hAnsi="Verdana" w:cstheme="minorHAnsi"/>
          <w:i/>
          <w:sz w:val="22"/>
          <w:szCs w:val="22"/>
        </w:rPr>
        <w:t xml:space="preserve"> Incluye todas aquellas actividades que no producen una mercancía en sí, pero que son necesarias para el funcionamiento de la economía. A este sector pertenecen:</w:t>
      </w:r>
    </w:p>
    <w:p w14:paraId="7AB8729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Transporte</w:t>
      </w:r>
    </w:p>
    <w:p w14:paraId="111032D1"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Comunicaciones</w:t>
      </w:r>
    </w:p>
    <w:p w14:paraId="357A456E"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Comercio</w:t>
      </w:r>
    </w:p>
    <w:p w14:paraId="2EC66E12"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Turismo</w:t>
      </w:r>
    </w:p>
    <w:p w14:paraId="0D796B9A"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Sanitario</w:t>
      </w:r>
    </w:p>
    <w:p w14:paraId="0621BC3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Educativo</w:t>
      </w:r>
    </w:p>
    <w:p w14:paraId="573EC945"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Financieros</w:t>
      </w:r>
    </w:p>
    <w:p w14:paraId="1EBC51DB"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Gobierno</w:t>
      </w:r>
    </w:p>
    <w:p w14:paraId="399D06B7" w14:textId="77777777" w:rsidR="00920237" w:rsidRPr="0073021F" w:rsidRDefault="00920237" w:rsidP="00920237">
      <w:pPr>
        <w:pStyle w:val="Sinespaciado"/>
        <w:numPr>
          <w:ilvl w:val="1"/>
          <w:numId w:val="25"/>
        </w:numPr>
        <w:rPr>
          <w:rFonts w:ascii="Verdana" w:hAnsi="Verdana" w:cstheme="minorHAnsi"/>
          <w:i/>
          <w:sz w:val="22"/>
          <w:szCs w:val="22"/>
        </w:rPr>
      </w:pPr>
      <w:r w:rsidRPr="0073021F">
        <w:rPr>
          <w:rFonts w:ascii="Verdana" w:hAnsi="Verdana" w:cstheme="minorHAnsi"/>
          <w:i/>
          <w:sz w:val="22"/>
          <w:szCs w:val="22"/>
        </w:rPr>
        <w:t>Servicios profesionales no relacionados con la I&amp;D y la tecnología.</w:t>
      </w:r>
    </w:p>
    <w:p w14:paraId="5817713F" w14:textId="77777777" w:rsidR="00920237" w:rsidRPr="0073021F" w:rsidRDefault="00920237" w:rsidP="00920237">
      <w:pPr>
        <w:pStyle w:val="Sinespaciado"/>
        <w:jc w:val="both"/>
        <w:rPr>
          <w:rFonts w:ascii="Verdana" w:hAnsi="Verdana" w:cstheme="minorHAnsi"/>
          <w:sz w:val="22"/>
          <w:szCs w:val="22"/>
        </w:rPr>
      </w:pPr>
    </w:p>
    <w:p w14:paraId="166064C4" w14:textId="159FF9F5" w:rsidR="00920237" w:rsidRDefault="00920237" w:rsidP="00920237">
      <w:pPr>
        <w:pStyle w:val="Sinespaciado"/>
        <w:jc w:val="both"/>
        <w:rPr>
          <w:rFonts w:ascii="Verdana" w:hAnsi="Verdana" w:cstheme="minorHAnsi"/>
          <w:sz w:val="22"/>
          <w:szCs w:val="22"/>
        </w:rPr>
      </w:pPr>
      <w:r w:rsidRPr="0073021F">
        <w:rPr>
          <w:rFonts w:ascii="Verdana" w:hAnsi="Verdana" w:cstheme="minorHAnsi"/>
          <w:sz w:val="22"/>
          <w:szCs w:val="22"/>
        </w:rPr>
        <w:t xml:space="preserve">A partir de lo anterior, </w:t>
      </w:r>
      <w:r w:rsidR="0073021F">
        <w:rPr>
          <w:rFonts w:ascii="Verdana" w:hAnsi="Verdana" w:cstheme="minorHAnsi"/>
          <w:sz w:val="22"/>
          <w:szCs w:val="22"/>
        </w:rPr>
        <w:t>los servicios requeridos</w:t>
      </w:r>
      <w:r w:rsidRPr="0073021F">
        <w:rPr>
          <w:rFonts w:ascii="Verdana" w:hAnsi="Verdana" w:cstheme="minorHAnsi"/>
          <w:sz w:val="22"/>
          <w:szCs w:val="22"/>
        </w:rPr>
        <w:t>, se encuentran en el sector terciario de la economía</w:t>
      </w:r>
      <w:r w:rsidR="0073021F">
        <w:rPr>
          <w:rFonts w:ascii="Verdana" w:hAnsi="Verdana" w:cstheme="minorHAnsi"/>
          <w:sz w:val="22"/>
          <w:szCs w:val="22"/>
        </w:rPr>
        <w:t>. Se deja claro</w:t>
      </w:r>
      <w:r w:rsidRPr="0073021F">
        <w:rPr>
          <w:rFonts w:ascii="Verdana" w:hAnsi="Verdana" w:cstheme="minorHAnsi"/>
          <w:sz w:val="22"/>
          <w:szCs w:val="22"/>
        </w:rPr>
        <w:t xml:space="preserve"> que no se hará análisis desde el punto de vista financiero y </w:t>
      </w:r>
      <w:r w:rsidRPr="0073021F">
        <w:rPr>
          <w:rFonts w:ascii="Verdana" w:hAnsi="Verdana" w:cstheme="minorHAnsi"/>
          <w:sz w:val="22"/>
          <w:szCs w:val="22"/>
        </w:rPr>
        <w:lastRenderedPageBreak/>
        <w:t>organizacional, por cuanto no se entregarán recursos anticipadamente al contratista (anticipo – pago anticipado) y además porque los servicios se cancelarán previa constancia de satisfacción del servicio por parte del Supervisor del contrato, razones suficientes para sostener que el análisis de mercado de los servicios profesionales, en el caso concreto, no requiere ser analizado desde lo financiero u organizacional.</w:t>
      </w:r>
    </w:p>
    <w:p w14:paraId="4A2066A2" w14:textId="77777777" w:rsidR="003205D5" w:rsidRDefault="003205D5" w:rsidP="00920237">
      <w:pPr>
        <w:pStyle w:val="Sinespaciado"/>
        <w:jc w:val="both"/>
        <w:rPr>
          <w:rFonts w:ascii="Verdana" w:hAnsi="Verdana" w:cstheme="minorHAnsi"/>
          <w:sz w:val="22"/>
          <w:szCs w:val="22"/>
        </w:rPr>
      </w:pPr>
    </w:p>
    <w:p w14:paraId="24F19669" w14:textId="55C48322" w:rsidR="003205D5" w:rsidRDefault="003205D5" w:rsidP="003205D5">
      <w:pPr>
        <w:pStyle w:val="Sinespaciado"/>
        <w:jc w:val="both"/>
        <w:rPr>
          <w:rFonts w:ascii="Verdana" w:hAnsi="Verdana" w:cstheme="minorHAnsi"/>
          <w:sz w:val="22"/>
          <w:szCs w:val="22"/>
          <w:lang w:val="es-ES_tradnl"/>
        </w:rPr>
      </w:pPr>
      <w:r w:rsidRPr="003205D5">
        <w:rPr>
          <w:rFonts w:ascii="Verdana" w:hAnsi="Verdana" w:cstheme="minorHAnsi"/>
          <w:sz w:val="22"/>
          <w:szCs w:val="22"/>
          <w:lang w:val="es-ES_tradnl"/>
        </w:rPr>
        <w:t xml:space="preserve">Adicionalmente, para el presente análisis se tomarán algunos aspectos y definiciones que permitirán analizar el contexto de la prestación de servicios, basados en la </w:t>
      </w:r>
      <w:r w:rsidRPr="00196BEA">
        <w:rPr>
          <w:rFonts w:ascii="Verdana" w:hAnsi="Verdana" w:cstheme="minorHAnsi"/>
          <w:sz w:val="22"/>
          <w:szCs w:val="22"/>
          <w:lang w:val="es-ES_tradnl"/>
        </w:rPr>
        <w:t>CLASIFICACIÓN INDUSTRIAL INTERNACIONAL UNIFORME DE TODAS LAS ACTIVIDADES ECONÓMICAS</w:t>
      </w:r>
      <w:r w:rsidRPr="003205D5">
        <w:rPr>
          <w:rFonts w:ascii="Verdana" w:hAnsi="Verdana" w:cstheme="minorHAnsi"/>
          <w:b/>
          <w:bCs/>
          <w:sz w:val="22"/>
          <w:szCs w:val="22"/>
          <w:lang w:val="es-ES_tradnl"/>
        </w:rPr>
        <w:t xml:space="preserve">, </w:t>
      </w:r>
      <w:r w:rsidRPr="003205D5">
        <w:rPr>
          <w:rFonts w:ascii="Verdana" w:hAnsi="Verdana" w:cstheme="minorHAnsi"/>
          <w:sz w:val="22"/>
          <w:szCs w:val="22"/>
          <w:lang w:val="es-ES_tradnl"/>
        </w:rPr>
        <w:t>del Departamento Nacional de Estadística – DANE, donde se puede evidenciar que la rama económica que enmarca el objeto del contrato, es la de actividades profesionales, científicas y técnicas, la cual permite obtener un panorama más puntual sobre el mercado, para los contratos de prestación de servicios profesionales y de apoyo a la gestión que requiere</w:t>
      </w:r>
      <w:r>
        <w:rPr>
          <w:rFonts w:ascii="Verdana" w:hAnsi="Verdana" w:cstheme="minorHAnsi"/>
          <w:sz w:val="22"/>
          <w:szCs w:val="22"/>
          <w:lang w:val="es-ES_tradnl"/>
        </w:rPr>
        <w:t xml:space="preserve"> la </w:t>
      </w:r>
      <w:r w:rsidRPr="00134861">
        <w:rPr>
          <w:rFonts w:ascii="Verdana" w:hAnsi="Verdana" w:cstheme="minorHAnsi"/>
          <w:sz w:val="22"/>
          <w:szCs w:val="22"/>
        </w:rPr>
        <w:t>Unidad Administrativa Especial Contaduría General de la Nación – U.A.E. CGN</w:t>
      </w:r>
      <w:r w:rsidRPr="003205D5">
        <w:rPr>
          <w:rFonts w:ascii="Verdana" w:hAnsi="Verdana" w:cstheme="minorHAnsi"/>
          <w:sz w:val="22"/>
          <w:szCs w:val="22"/>
          <w:lang w:val="es-ES_tradnl"/>
        </w:rPr>
        <w:t xml:space="preserve">. </w:t>
      </w:r>
    </w:p>
    <w:p w14:paraId="5FBD5716" w14:textId="77777777" w:rsidR="00196BEA" w:rsidRDefault="00196BEA" w:rsidP="003205D5">
      <w:pPr>
        <w:pStyle w:val="Sinespaciado"/>
        <w:jc w:val="both"/>
        <w:rPr>
          <w:rFonts w:ascii="Verdana" w:hAnsi="Verdana" w:cstheme="minorHAnsi"/>
          <w:sz w:val="22"/>
          <w:szCs w:val="22"/>
          <w:lang w:val="es-ES_tradnl"/>
        </w:rPr>
      </w:pPr>
    </w:p>
    <w:p w14:paraId="43655A55" w14:textId="74C95787" w:rsidR="00196BEA" w:rsidRPr="00196BEA" w:rsidRDefault="00196BEA" w:rsidP="003205D5">
      <w:pPr>
        <w:pStyle w:val="Sinespaciado"/>
        <w:jc w:val="both"/>
        <w:rPr>
          <w:rFonts w:ascii="Verdana" w:hAnsi="Verdana" w:cstheme="minorHAnsi"/>
          <w:b/>
          <w:bCs/>
          <w:sz w:val="22"/>
          <w:szCs w:val="22"/>
          <w:lang w:val="es-ES_tradnl"/>
        </w:rPr>
      </w:pPr>
      <w:r w:rsidRPr="00196BEA">
        <w:rPr>
          <w:rFonts w:ascii="Arial" w:hAnsi="Arial" w:cs="Arial"/>
          <w:b/>
          <w:bCs/>
        </w:rPr>
        <w:t>2.1. ANÁLISIS DE LA OFERTA</w:t>
      </w:r>
    </w:p>
    <w:p w14:paraId="31AF3EA8" w14:textId="77777777" w:rsidR="003205D5" w:rsidRDefault="003205D5" w:rsidP="00920237">
      <w:pPr>
        <w:pStyle w:val="Sinespaciado"/>
        <w:jc w:val="both"/>
        <w:rPr>
          <w:rFonts w:ascii="Verdana" w:hAnsi="Verdana" w:cstheme="minorHAnsi"/>
          <w:sz w:val="22"/>
          <w:szCs w:val="22"/>
          <w:lang w:val="es-ES_tradnl"/>
        </w:rPr>
      </w:pPr>
    </w:p>
    <w:p w14:paraId="74DB8B00" w14:textId="701A56E0" w:rsidR="00196BEA" w:rsidRPr="009547E4" w:rsidRDefault="00196BEA" w:rsidP="00196BEA">
      <w:pPr>
        <w:jc w:val="both"/>
        <w:rPr>
          <w:rFonts w:cs="Arial"/>
        </w:rPr>
      </w:pPr>
      <w:r>
        <w:rPr>
          <w:rFonts w:cs="Arial"/>
        </w:rPr>
        <w:t>L</w:t>
      </w:r>
      <w:r w:rsidRPr="009547E4">
        <w:rPr>
          <w:rFonts w:cs="Arial"/>
        </w:rPr>
        <w:t xml:space="preserve">a </w:t>
      </w:r>
      <w:r w:rsidRPr="009547E4">
        <w:rPr>
          <w:rFonts w:eastAsia="Arial" w:cs="Arial"/>
        </w:rPr>
        <w:t xml:space="preserve">CGN </w:t>
      </w:r>
      <w:r w:rsidRPr="009547E4">
        <w:rPr>
          <w:rFonts w:cs="Arial"/>
        </w:rPr>
        <w:t>identificó que el sector relativo al objeto del presente proceso de contratación está integrado por el conjunto de personas naturales y/o jurídicas que prestan sus servicios a las entidades del Estado. El mercado colombiano cuenta con una oferta amplia de personas naturales y/o jurídicas que prestan sus servicios en diferentes asuntos que apoyan el funcionamiento de las entidades públicas. El perfil del posible contratista se define por el conocimiento previo, la formación académica y la experiencia relacionada con el objeto de la presente contratación.</w:t>
      </w:r>
    </w:p>
    <w:p w14:paraId="257071DE" w14:textId="77777777" w:rsidR="00196BEA" w:rsidRPr="009547E4" w:rsidRDefault="00196BEA" w:rsidP="00196BEA">
      <w:pPr>
        <w:jc w:val="both"/>
        <w:rPr>
          <w:rFonts w:cs="Arial"/>
        </w:rPr>
      </w:pPr>
    </w:p>
    <w:p w14:paraId="65CD16A8" w14:textId="77777777" w:rsidR="00196BEA"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Los servicios profesionales y de apoyo a la gestión son un elemento esencial para el funcionamiento de las empresas y organizaciones, tanto de orden privado, como público. Durante años, estos servicios han sido un requerimiento primordial para el desarrollo de actividades fundamentales en el mejoramiento y crecimiento económico, organizacional y operativo de las organizaciones públicas y privadas.</w:t>
      </w:r>
    </w:p>
    <w:p w14:paraId="5DBA264D" w14:textId="77777777" w:rsidR="008B050E" w:rsidRDefault="008B050E" w:rsidP="00196BEA">
      <w:pPr>
        <w:pStyle w:val="Textoindependiente"/>
        <w:rPr>
          <w:rFonts w:ascii="Verdana" w:hAnsi="Verdana" w:cs="Arial"/>
          <w:sz w:val="22"/>
          <w:szCs w:val="22"/>
          <w:lang w:val="es-CO"/>
        </w:rPr>
      </w:pPr>
    </w:p>
    <w:p w14:paraId="7B75431F" w14:textId="2E9DD8B4" w:rsidR="008B050E" w:rsidRPr="00615504" w:rsidRDefault="008B050E" w:rsidP="008B050E">
      <w:pPr>
        <w:jc w:val="both"/>
        <w:rPr>
          <w:rFonts w:cstheme="minorHAnsi"/>
          <w:i/>
          <w:iCs/>
          <w:color w:val="FF0000"/>
          <w:lang w:val="es-ES_tradnl"/>
        </w:rPr>
      </w:pPr>
      <w:r w:rsidRPr="00615504">
        <w:rPr>
          <w:rFonts w:cs="Arial"/>
          <w:i/>
          <w:iCs/>
          <w:color w:val="FF0000"/>
        </w:rPr>
        <w:t>(</w:t>
      </w:r>
      <w:r w:rsidRPr="00615504">
        <w:rPr>
          <w:rFonts w:cstheme="minorHAnsi"/>
          <w:i/>
          <w:iCs/>
          <w:color w:val="FF0000"/>
          <w:lang w:val="es-ES_tradnl"/>
        </w:rPr>
        <w:t>Al respecto, cabe precisar que los servicios de apoyo a la gestión corresponden a aquellas actividades de carácter manual o de simple ejecución, que con carácter ocasional y para atender fines específicos contrata la entidad con personas no profesionales, en el caso de las actividades asistenciales</w:t>
      </w:r>
      <w:r>
        <w:rPr>
          <w:rFonts w:cstheme="minorHAnsi"/>
          <w:i/>
          <w:iCs/>
          <w:color w:val="FF0000"/>
          <w:lang w:val="es-ES_tradnl"/>
        </w:rPr>
        <w:t>, logísticas u operativas</w:t>
      </w:r>
      <w:r w:rsidRPr="00615504">
        <w:rPr>
          <w:rFonts w:cstheme="minorHAnsi"/>
          <w:i/>
          <w:iCs/>
          <w:color w:val="FF0000"/>
          <w:lang w:val="es-ES_tradnl"/>
        </w:rPr>
        <w:t xml:space="preserve">, lo que implica que no puedan contratarse actividades recurrentes ni que impliquen intermediación laboral. </w:t>
      </w:r>
    </w:p>
    <w:p w14:paraId="5C9D07A0"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ab/>
      </w:r>
    </w:p>
    <w:p w14:paraId="7830D866" w14:textId="77777777" w:rsidR="008B050E" w:rsidRDefault="008B050E" w:rsidP="008B050E">
      <w:pPr>
        <w:jc w:val="both"/>
        <w:rPr>
          <w:rFonts w:cstheme="minorHAnsi"/>
          <w:i/>
          <w:iCs/>
          <w:color w:val="FF0000"/>
          <w:lang w:val="es-ES_tradnl"/>
        </w:rPr>
      </w:pPr>
      <w:r w:rsidRPr="00615504">
        <w:rPr>
          <w:rFonts w:cstheme="minorHAnsi"/>
          <w:i/>
          <w:iCs/>
          <w:color w:val="FF0000"/>
          <w:lang w:val="es-ES_tradnl"/>
        </w:rPr>
        <w:lastRenderedPageBreak/>
        <w:t>Respecto de los servicios de apoyo a la gestión, una interpretación</w:t>
      </w:r>
      <w:r>
        <w:rPr>
          <w:rFonts w:cstheme="minorHAnsi"/>
          <w:i/>
          <w:iCs/>
          <w:color w:val="FF0000"/>
          <w:lang w:val="es-ES_tradnl"/>
        </w:rPr>
        <w:t xml:space="preserve"> aceptada por la jurisprudencia y la doctrina en materia de Contratación Estatal</w:t>
      </w:r>
      <w:r w:rsidRPr="00615504">
        <w:rPr>
          <w:rFonts w:cstheme="minorHAnsi"/>
          <w:i/>
          <w:iCs/>
          <w:color w:val="FF0000"/>
          <w:lang w:val="es-ES_tradnl"/>
        </w:rPr>
        <w:t xml:space="preserve"> es la siguiente: </w:t>
      </w:r>
    </w:p>
    <w:p w14:paraId="3504A9C0" w14:textId="77777777" w:rsidR="008B050E" w:rsidRDefault="008B050E" w:rsidP="008B050E">
      <w:pPr>
        <w:jc w:val="both"/>
        <w:rPr>
          <w:rFonts w:cstheme="minorHAnsi"/>
          <w:i/>
          <w:iCs/>
          <w:color w:val="FF0000"/>
          <w:lang w:val="es-ES_tradnl"/>
        </w:rPr>
      </w:pPr>
    </w:p>
    <w:p w14:paraId="0F3A7FA3" w14:textId="3037C65D"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operativas, </w:t>
      </w:r>
      <w:r>
        <w:rPr>
          <w:rFonts w:cstheme="minorHAnsi"/>
          <w:i/>
          <w:iCs/>
          <w:color w:val="FF0000"/>
          <w:lang w:val="es-ES_tradnl"/>
        </w:rPr>
        <w:t>s</w:t>
      </w:r>
      <w:r w:rsidRPr="00615504">
        <w:rPr>
          <w:rFonts w:cstheme="minorHAnsi"/>
          <w:i/>
          <w:iCs/>
          <w:color w:val="FF0000"/>
          <w:lang w:val="es-ES_tradnl"/>
        </w:rPr>
        <w:t xml:space="preserve">on de carácter ocasional, y deben contratarse para el desarrollo de actividades propias de la entidad por personal no profesional. </w:t>
      </w:r>
    </w:p>
    <w:p w14:paraId="523F4304" w14:textId="77777777" w:rsidR="008B050E" w:rsidRPr="00615504" w:rsidRDefault="008B050E" w:rsidP="008B050E">
      <w:pPr>
        <w:jc w:val="both"/>
        <w:rPr>
          <w:rFonts w:cstheme="minorHAnsi"/>
          <w:i/>
          <w:iCs/>
          <w:color w:val="FF0000"/>
          <w:lang w:val="es-ES_tradnl"/>
        </w:rPr>
      </w:pPr>
    </w:p>
    <w:p w14:paraId="5FFAD023" w14:textId="77777777" w:rsidR="008B050E" w:rsidRPr="00615504" w:rsidRDefault="008B050E" w:rsidP="008B050E">
      <w:pPr>
        <w:jc w:val="both"/>
        <w:rPr>
          <w:rFonts w:cstheme="minorHAnsi"/>
          <w:i/>
          <w:iCs/>
          <w:color w:val="FF0000"/>
          <w:lang w:val="es-ES_tradnl"/>
        </w:rPr>
      </w:pPr>
      <w:r w:rsidRPr="00615504">
        <w:rPr>
          <w:rFonts w:cstheme="minorHAnsi"/>
          <w:i/>
          <w:iCs/>
          <w:color w:val="FF0000"/>
          <w:lang w:val="es-ES_tradnl"/>
        </w:rPr>
        <w:t xml:space="preserve">Actividades logísticas, son aquellas que emplean un conjunto de medios y métodos necesarios para llevar a cabo la organización de un servicio o evento específico. </w:t>
      </w:r>
    </w:p>
    <w:p w14:paraId="340FA6D5" w14:textId="77777777" w:rsidR="008B050E" w:rsidRPr="00615504" w:rsidRDefault="008B050E" w:rsidP="008B050E">
      <w:pPr>
        <w:jc w:val="both"/>
        <w:rPr>
          <w:rFonts w:cstheme="minorHAnsi"/>
          <w:i/>
          <w:iCs/>
          <w:color w:val="FF0000"/>
          <w:lang w:val="es-ES_tradnl"/>
        </w:rPr>
      </w:pPr>
    </w:p>
    <w:p w14:paraId="75FA702A" w14:textId="7ABE5DA1" w:rsidR="008B050E" w:rsidRPr="00615504" w:rsidRDefault="008B050E" w:rsidP="00615504">
      <w:pPr>
        <w:jc w:val="both"/>
        <w:rPr>
          <w:rFonts w:cstheme="minorHAnsi"/>
          <w:i/>
          <w:iCs/>
          <w:color w:val="FF0000"/>
          <w:lang w:val="es-ES_tradnl"/>
        </w:rPr>
      </w:pPr>
      <w:r w:rsidRPr="00615504">
        <w:rPr>
          <w:rFonts w:cstheme="minorHAnsi"/>
          <w:i/>
          <w:iCs/>
          <w:color w:val="FF0000"/>
          <w:lang w:val="es-ES_tradnl"/>
        </w:rPr>
        <w:t>Actividades asistenciales, el Departamento Nacional de Planeación lo delimitó a aquellas referidas a las actividades de apoyo y complementarias a las tareas propias de la entidad o a las labores que se caracterizan por el predominio de actividades manuales o tareas de simple ejecución realizadas por personas no profesionales ni comerciantes.</w:t>
      </w:r>
      <w:r>
        <w:rPr>
          <w:rFonts w:cstheme="minorHAnsi"/>
          <w:i/>
          <w:iCs/>
          <w:color w:val="FF0000"/>
          <w:lang w:val="es-ES_tradnl"/>
        </w:rPr>
        <w:t>)</w:t>
      </w:r>
      <w:r w:rsidRPr="00615504">
        <w:rPr>
          <w:rFonts w:cstheme="minorHAnsi"/>
          <w:i/>
          <w:iCs/>
          <w:color w:val="FF0000"/>
          <w:lang w:val="es-ES_tradnl"/>
        </w:rPr>
        <w:t xml:space="preserve"> </w:t>
      </w:r>
    </w:p>
    <w:p w14:paraId="07EB100A" w14:textId="77777777" w:rsidR="00196BEA" w:rsidRPr="009547E4" w:rsidRDefault="00196BEA" w:rsidP="00196BEA">
      <w:pPr>
        <w:pStyle w:val="Textoindependiente"/>
        <w:spacing w:before="9"/>
        <w:rPr>
          <w:rFonts w:ascii="Verdana" w:hAnsi="Verdana" w:cs="Arial"/>
          <w:sz w:val="22"/>
          <w:szCs w:val="22"/>
          <w:lang w:val="es-CO"/>
        </w:rPr>
      </w:pPr>
    </w:p>
    <w:p w14:paraId="5FD2FD6A" w14:textId="77777777" w:rsidR="00196BEA" w:rsidRPr="009547E4" w:rsidRDefault="00196BEA" w:rsidP="00196BEA">
      <w:pPr>
        <w:pStyle w:val="Textoindependiente"/>
        <w:rPr>
          <w:rFonts w:ascii="Verdana" w:hAnsi="Verdana" w:cs="Arial"/>
          <w:sz w:val="22"/>
          <w:szCs w:val="22"/>
          <w:lang w:val="es-CO"/>
        </w:rPr>
      </w:pPr>
      <w:r w:rsidRPr="009547E4">
        <w:rPr>
          <w:rFonts w:ascii="Verdana" w:hAnsi="Verdana" w:cs="Arial"/>
          <w:sz w:val="22"/>
          <w:szCs w:val="22"/>
          <w:lang w:val="es-CO"/>
        </w:rPr>
        <w:t>Vale la pena mencionar que la administración es el proceso de planificar, organizar, dirigir y controlar el uso de los recursos, talento humano y las actividades de trabajo con el propósito de lograr los objetivos o metas de la organización de manera eficiente y eficaz. Así las cosas, los servicios administrativos son todos aquellos que se llevan a cabo en las empresas y organizaciones para conseguir el cumplimiento de las metas establecidas, dentro de los que se encuentra los servicios profesionales y de apoyo a la gestión.</w:t>
      </w:r>
    </w:p>
    <w:p w14:paraId="3C50A4AC" w14:textId="77777777" w:rsidR="00196BEA" w:rsidRPr="009547E4" w:rsidRDefault="00196BEA" w:rsidP="00196BEA">
      <w:pPr>
        <w:pStyle w:val="Textoindependiente"/>
        <w:rPr>
          <w:rFonts w:ascii="Verdana" w:hAnsi="Verdana" w:cs="Arial"/>
          <w:sz w:val="22"/>
          <w:szCs w:val="22"/>
          <w:lang w:val="es-CO"/>
        </w:rPr>
      </w:pPr>
    </w:p>
    <w:p w14:paraId="7CCA3A2A" w14:textId="77777777" w:rsidR="00196BEA" w:rsidRDefault="00196BEA" w:rsidP="00196BEA">
      <w:pPr>
        <w:jc w:val="both"/>
        <w:rPr>
          <w:rFonts w:eastAsia="Arial" w:cs="Arial"/>
        </w:rPr>
      </w:pPr>
      <w:r w:rsidRPr="009547E4">
        <w:rPr>
          <w:rFonts w:eastAsia="Arial" w:cs="Arial"/>
        </w:rPr>
        <w:t>Para determinar el valor estimado del contrato de conformidad con las actividades encaminadas al cumplimiento de este, se ha tomado como base y referencia los valores promedios de contrataciones anteriores, la Resolución 415</w:t>
      </w:r>
      <w:r w:rsidRPr="009547E4">
        <w:rPr>
          <w:rFonts w:eastAsia="Arial" w:cs="Arial"/>
          <w:color w:val="000000" w:themeColor="text1"/>
        </w:rPr>
        <w:t xml:space="preserve"> de fecha 06 de diciembre de 2022</w:t>
      </w:r>
      <w:r w:rsidRPr="009547E4">
        <w:rPr>
          <w:rFonts w:eastAsia="Arial" w:cs="Arial"/>
        </w:rPr>
        <w:t>, Por la cual se adoptan disposiciones y parámetros de referencia para la fijación de honorarios en el marco de contratos de prestación de servicios profesionales y de apoyo a la gestión en la Contaduría General de la Nación. Emitida por el Contador General de la Nación, el objeto contractual a desarrollarse, el plazo de ejecución, la idoneidad y la experiencia con la que debe contar el futuro contratista que se requiere para cubrir la necesidad actual.</w:t>
      </w:r>
    </w:p>
    <w:p w14:paraId="75265BBC" w14:textId="77777777" w:rsidR="00196BEA" w:rsidRDefault="00196BEA" w:rsidP="00196BEA">
      <w:pPr>
        <w:jc w:val="both"/>
        <w:rPr>
          <w:rFonts w:eastAsia="Arial" w:cs="Arial"/>
        </w:rPr>
      </w:pPr>
    </w:p>
    <w:p w14:paraId="5B9A2C83" w14:textId="77777777" w:rsidR="00196BEA" w:rsidRDefault="00196BEA" w:rsidP="00196BEA">
      <w:pPr>
        <w:jc w:val="both"/>
        <w:rPr>
          <w:rFonts w:eastAsia="Arial" w:cs="Arial"/>
        </w:rPr>
      </w:pPr>
      <w:r>
        <w:rPr>
          <w:rFonts w:eastAsia="Arial" w:cs="Arial"/>
        </w:rPr>
        <w:t>Conforme a lo anterior, y en virtud del perfil con idoneidad y experiencia requerido, se identificó en el anexo No 1. – Tabla de referencia honorarios contratista prestación de servicios y de apoyo a la gestión, de la mencionada Resolución que los honorarios mensuales para la vigencia 2024, son los siguientes:</w:t>
      </w:r>
    </w:p>
    <w:p w14:paraId="44AA891D" w14:textId="77777777" w:rsidR="00196BEA" w:rsidRDefault="00196BEA" w:rsidP="00196BEA">
      <w:pPr>
        <w:jc w:val="both"/>
        <w:rPr>
          <w:rFonts w:eastAsia="Arial" w:cs="Arial"/>
        </w:rPr>
      </w:pPr>
    </w:p>
    <w:p w14:paraId="5D5AEA1C" w14:textId="77777777" w:rsidR="00196BEA" w:rsidRPr="009A36E4" w:rsidRDefault="00196BEA" w:rsidP="00196BEA">
      <w:pPr>
        <w:jc w:val="both"/>
        <w:rPr>
          <w:rFonts w:eastAsia="Arial" w:cs="Arial"/>
          <w:color w:val="BFBFBF" w:themeColor="background1" w:themeShade="BF"/>
        </w:rPr>
      </w:pPr>
      <w:r w:rsidRPr="009A36E4">
        <w:rPr>
          <w:rFonts w:eastAsia="Arial" w:cs="Arial"/>
          <w:color w:val="BFBFBF" w:themeColor="background1" w:themeShade="BF"/>
        </w:rPr>
        <w:t>(Consigne la información relacionada en la Resolución 415 de 2023)</w:t>
      </w:r>
    </w:p>
    <w:tbl>
      <w:tblPr>
        <w:tblStyle w:val="Tablaconcuadrcula"/>
        <w:tblW w:w="0" w:type="auto"/>
        <w:tblLook w:val="04A0" w:firstRow="1" w:lastRow="0" w:firstColumn="1" w:lastColumn="0" w:noHBand="0" w:noVBand="1"/>
      </w:tblPr>
      <w:tblGrid>
        <w:gridCol w:w="2490"/>
        <w:gridCol w:w="2490"/>
        <w:gridCol w:w="2491"/>
        <w:gridCol w:w="2491"/>
      </w:tblGrid>
      <w:tr w:rsidR="00196BEA" w14:paraId="0CCC1650" w14:textId="77777777" w:rsidTr="00084761">
        <w:tc>
          <w:tcPr>
            <w:tcW w:w="2490" w:type="dxa"/>
          </w:tcPr>
          <w:p w14:paraId="03D42671"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lastRenderedPageBreak/>
              <w:t>ITEM</w:t>
            </w:r>
          </w:p>
        </w:tc>
        <w:tc>
          <w:tcPr>
            <w:tcW w:w="2490" w:type="dxa"/>
          </w:tcPr>
          <w:p w14:paraId="7CD37099"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DESCRIPCIÓN PERFIL SEGÚN NECESIDAD CONTRACTUAL</w:t>
            </w:r>
          </w:p>
        </w:tc>
        <w:tc>
          <w:tcPr>
            <w:tcW w:w="2491" w:type="dxa"/>
          </w:tcPr>
          <w:p w14:paraId="56939C96"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 xml:space="preserve">EXPERIENCIA RELACIONADA </w:t>
            </w:r>
          </w:p>
        </w:tc>
        <w:tc>
          <w:tcPr>
            <w:tcW w:w="2491" w:type="dxa"/>
          </w:tcPr>
          <w:p w14:paraId="77EAFBD5" w14:textId="77777777" w:rsidR="00196BEA" w:rsidRPr="00047F20" w:rsidRDefault="00196BEA" w:rsidP="00084761">
            <w:pPr>
              <w:jc w:val="both"/>
              <w:rPr>
                <w:rFonts w:eastAsia="Arial" w:cs="Arial"/>
                <w:b/>
                <w:bCs/>
                <w:sz w:val="18"/>
                <w:szCs w:val="18"/>
              </w:rPr>
            </w:pPr>
            <w:r w:rsidRPr="00047F20">
              <w:rPr>
                <w:rFonts w:eastAsia="Arial" w:cs="Arial"/>
                <w:b/>
                <w:bCs/>
                <w:sz w:val="18"/>
                <w:szCs w:val="18"/>
              </w:rPr>
              <w:t>HONORARIOS MAXIMOS 2024</w:t>
            </w:r>
          </w:p>
        </w:tc>
      </w:tr>
      <w:tr w:rsidR="00196BEA" w14:paraId="61571747" w14:textId="77777777" w:rsidTr="00084761">
        <w:tc>
          <w:tcPr>
            <w:tcW w:w="2490" w:type="dxa"/>
          </w:tcPr>
          <w:p w14:paraId="0C80BF2D" w14:textId="77777777" w:rsidR="00196BEA" w:rsidRDefault="00196BEA" w:rsidP="00084761">
            <w:pPr>
              <w:jc w:val="both"/>
              <w:rPr>
                <w:rFonts w:eastAsia="Arial" w:cs="Arial"/>
              </w:rPr>
            </w:pPr>
          </w:p>
        </w:tc>
        <w:tc>
          <w:tcPr>
            <w:tcW w:w="2490" w:type="dxa"/>
          </w:tcPr>
          <w:p w14:paraId="4232D918" w14:textId="77777777" w:rsidR="00196BEA" w:rsidRDefault="00196BEA" w:rsidP="00084761">
            <w:pPr>
              <w:jc w:val="both"/>
              <w:rPr>
                <w:rFonts w:eastAsia="Arial" w:cs="Arial"/>
              </w:rPr>
            </w:pPr>
          </w:p>
        </w:tc>
        <w:tc>
          <w:tcPr>
            <w:tcW w:w="2491" w:type="dxa"/>
          </w:tcPr>
          <w:p w14:paraId="33BF4CF4" w14:textId="77777777" w:rsidR="00196BEA" w:rsidRDefault="00196BEA" w:rsidP="00084761">
            <w:pPr>
              <w:jc w:val="both"/>
              <w:rPr>
                <w:rFonts w:eastAsia="Arial" w:cs="Arial"/>
              </w:rPr>
            </w:pPr>
          </w:p>
        </w:tc>
        <w:tc>
          <w:tcPr>
            <w:tcW w:w="2491" w:type="dxa"/>
          </w:tcPr>
          <w:p w14:paraId="4CF8014F" w14:textId="77777777" w:rsidR="00196BEA" w:rsidRDefault="00196BEA" w:rsidP="00084761">
            <w:pPr>
              <w:jc w:val="both"/>
              <w:rPr>
                <w:rFonts w:eastAsia="Arial" w:cs="Arial"/>
              </w:rPr>
            </w:pPr>
          </w:p>
        </w:tc>
      </w:tr>
    </w:tbl>
    <w:p w14:paraId="6524E7FE" w14:textId="77777777" w:rsidR="00196BEA" w:rsidRDefault="00196BEA" w:rsidP="00196BEA">
      <w:pPr>
        <w:jc w:val="both"/>
        <w:rPr>
          <w:rFonts w:eastAsia="Arial" w:cs="Arial"/>
        </w:rPr>
      </w:pPr>
    </w:p>
    <w:p w14:paraId="53E4D603" w14:textId="77777777" w:rsidR="00196BEA" w:rsidRPr="009547E4" w:rsidRDefault="00196BEA" w:rsidP="00196BEA">
      <w:pPr>
        <w:pStyle w:val="Textoindependiente"/>
        <w:spacing w:before="92"/>
        <w:rPr>
          <w:rFonts w:ascii="Verdana" w:hAnsi="Verdana" w:cs="Arial"/>
          <w:sz w:val="22"/>
          <w:szCs w:val="22"/>
          <w:lang w:val="es-CO"/>
        </w:rPr>
      </w:pPr>
      <w:r w:rsidRPr="009547E4">
        <w:rPr>
          <w:rFonts w:ascii="Verdana" w:hAnsi="Verdana" w:cs="Arial"/>
          <w:sz w:val="22"/>
          <w:szCs w:val="22"/>
          <w:lang w:val="es-CO"/>
        </w:rPr>
        <w:t>Es así, como el perfil del contratista deberá permitir identificar los productos ofrecidos y</w:t>
      </w:r>
      <w:r w:rsidRPr="009547E4">
        <w:rPr>
          <w:rFonts w:ascii="Verdana" w:hAnsi="Verdana" w:cs="Arial"/>
          <w:spacing w:val="1"/>
          <w:sz w:val="22"/>
          <w:szCs w:val="22"/>
          <w:lang w:val="es-CO"/>
        </w:rPr>
        <w:t xml:space="preserve"> </w:t>
      </w:r>
      <w:r w:rsidRPr="009547E4">
        <w:rPr>
          <w:rFonts w:ascii="Verdana" w:hAnsi="Verdana" w:cs="Arial"/>
          <w:sz w:val="22"/>
          <w:szCs w:val="22"/>
          <w:lang w:val="es-CO"/>
        </w:rPr>
        <w:t>su calidad, el potencial existente en el mercado, la experiencia, y el cumplimiento de las</w:t>
      </w:r>
      <w:r w:rsidRPr="009547E4">
        <w:rPr>
          <w:rFonts w:ascii="Verdana" w:hAnsi="Verdana" w:cs="Arial"/>
          <w:spacing w:val="1"/>
          <w:sz w:val="22"/>
          <w:szCs w:val="22"/>
          <w:lang w:val="es-CO"/>
        </w:rPr>
        <w:t xml:space="preserve"> </w:t>
      </w:r>
      <w:r w:rsidRPr="009547E4">
        <w:rPr>
          <w:rFonts w:ascii="Verdana" w:hAnsi="Verdana" w:cs="Arial"/>
          <w:sz w:val="22"/>
          <w:szCs w:val="22"/>
          <w:lang w:val="es-CO"/>
        </w:rPr>
        <w:t>especificaciones solicitadas por la CGN,</w:t>
      </w:r>
      <w:r w:rsidRPr="009547E4">
        <w:rPr>
          <w:rFonts w:ascii="Verdana" w:hAnsi="Verdana" w:cs="Arial"/>
          <w:spacing w:val="1"/>
          <w:sz w:val="22"/>
          <w:szCs w:val="22"/>
          <w:lang w:val="es-CO"/>
        </w:rPr>
        <w:t xml:space="preserve"> </w:t>
      </w:r>
      <w:r w:rsidRPr="009547E4">
        <w:rPr>
          <w:rFonts w:ascii="Verdana" w:hAnsi="Verdana" w:cs="Arial"/>
          <w:sz w:val="22"/>
          <w:szCs w:val="22"/>
          <w:lang w:val="es-CO"/>
        </w:rPr>
        <w:t>por</w:t>
      </w:r>
      <w:r w:rsidRPr="009547E4">
        <w:rPr>
          <w:rFonts w:ascii="Verdana" w:hAnsi="Verdana" w:cs="Arial"/>
          <w:spacing w:val="-10"/>
          <w:sz w:val="22"/>
          <w:szCs w:val="22"/>
          <w:lang w:val="es-CO"/>
        </w:rPr>
        <w:t xml:space="preserve"> </w:t>
      </w:r>
      <w:r w:rsidRPr="009547E4">
        <w:rPr>
          <w:rFonts w:ascii="Verdana" w:hAnsi="Verdana" w:cs="Arial"/>
          <w:sz w:val="22"/>
          <w:szCs w:val="22"/>
          <w:lang w:val="es-CO"/>
        </w:rPr>
        <w:t>lo</w:t>
      </w:r>
      <w:r w:rsidRPr="009547E4">
        <w:rPr>
          <w:rFonts w:ascii="Verdana" w:hAnsi="Verdana" w:cs="Arial"/>
          <w:spacing w:val="-9"/>
          <w:sz w:val="22"/>
          <w:szCs w:val="22"/>
          <w:lang w:val="es-CO"/>
        </w:rPr>
        <w:t xml:space="preserve"> </w:t>
      </w:r>
      <w:r w:rsidRPr="009547E4">
        <w:rPr>
          <w:rFonts w:ascii="Verdana" w:hAnsi="Verdana" w:cs="Arial"/>
          <w:sz w:val="22"/>
          <w:szCs w:val="22"/>
          <w:lang w:val="es-CO"/>
        </w:rPr>
        <w:t>que</w:t>
      </w:r>
      <w:r w:rsidRPr="009547E4">
        <w:rPr>
          <w:rFonts w:ascii="Verdana" w:hAnsi="Verdana" w:cs="Arial"/>
          <w:spacing w:val="-7"/>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solicitará</w:t>
      </w:r>
      <w:r w:rsidRPr="009547E4">
        <w:rPr>
          <w:rFonts w:ascii="Verdana" w:hAnsi="Verdana" w:cs="Arial"/>
          <w:spacing w:val="-9"/>
          <w:sz w:val="22"/>
          <w:szCs w:val="22"/>
          <w:lang w:val="es-CO"/>
        </w:rPr>
        <w:t xml:space="preserve"> </w:t>
      </w:r>
      <w:r w:rsidRPr="009547E4">
        <w:rPr>
          <w:rFonts w:ascii="Verdana" w:hAnsi="Verdana" w:cs="Arial"/>
          <w:sz w:val="22"/>
          <w:szCs w:val="22"/>
          <w:lang w:val="es-CO"/>
        </w:rPr>
        <w:t>la</w:t>
      </w:r>
      <w:r w:rsidRPr="009547E4">
        <w:rPr>
          <w:rFonts w:ascii="Verdana" w:hAnsi="Verdana" w:cs="Arial"/>
          <w:spacing w:val="-9"/>
          <w:sz w:val="22"/>
          <w:szCs w:val="22"/>
          <w:lang w:val="es-CO"/>
        </w:rPr>
        <w:t xml:space="preserve"> </w:t>
      </w:r>
      <w:r w:rsidRPr="009547E4">
        <w:rPr>
          <w:rFonts w:ascii="Verdana" w:hAnsi="Verdana" w:cs="Arial"/>
          <w:sz w:val="22"/>
          <w:szCs w:val="22"/>
          <w:lang w:val="es-CO"/>
        </w:rPr>
        <w:t>propuesta</w:t>
      </w:r>
      <w:r w:rsidRPr="009547E4">
        <w:rPr>
          <w:rFonts w:ascii="Verdana" w:hAnsi="Verdana" w:cs="Arial"/>
          <w:spacing w:val="-10"/>
          <w:sz w:val="22"/>
          <w:szCs w:val="22"/>
          <w:lang w:val="es-CO"/>
        </w:rPr>
        <w:t xml:space="preserve"> </w:t>
      </w:r>
      <w:r w:rsidRPr="009547E4">
        <w:rPr>
          <w:rFonts w:ascii="Verdana" w:hAnsi="Verdana" w:cs="Arial"/>
          <w:sz w:val="22"/>
          <w:szCs w:val="22"/>
          <w:lang w:val="es-CO"/>
        </w:rPr>
        <w:t>de</w:t>
      </w:r>
      <w:r w:rsidRPr="009547E4">
        <w:rPr>
          <w:rFonts w:ascii="Verdana" w:hAnsi="Verdana" w:cs="Arial"/>
          <w:spacing w:val="-7"/>
          <w:sz w:val="22"/>
          <w:szCs w:val="22"/>
          <w:lang w:val="es-CO"/>
        </w:rPr>
        <w:t xml:space="preserve"> </w:t>
      </w:r>
      <w:r w:rsidRPr="009547E4">
        <w:rPr>
          <w:rFonts w:ascii="Verdana" w:hAnsi="Verdana" w:cs="Arial"/>
          <w:sz w:val="22"/>
          <w:szCs w:val="22"/>
          <w:lang w:val="es-CO"/>
        </w:rPr>
        <w:t>los</w:t>
      </w:r>
      <w:r w:rsidRPr="009547E4">
        <w:rPr>
          <w:rFonts w:ascii="Verdana" w:hAnsi="Verdana" w:cs="Arial"/>
          <w:spacing w:val="-9"/>
          <w:sz w:val="22"/>
          <w:szCs w:val="22"/>
          <w:lang w:val="es-CO"/>
        </w:rPr>
        <w:t xml:space="preserve"> </w:t>
      </w:r>
      <w:r w:rsidRPr="009547E4">
        <w:rPr>
          <w:rFonts w:ascii="Verdana" w:hAnsi="Verdana" w:cs="Arial"/>
          <w:sz w:val="22"/>
          <w:szCs w:val="22"/>
          <w:lang w:val="es-CO"/>
        </w:rPr>
        <w:t>servicios</w:t>
      </w:r>
      <w:r w:rsidRPr="009547E4">
        <w:rPr>
          <w:rFonts w:ascii="Verdana" w:hAnsi="Verdana" w:cs="Arial"/>
          <w:spacing w:val="-8"/>
          <w:sz w:val="22"/>
          <w:szCs w:val="22"/>
          <w:lang w:val="es-CO"/>
        </w:rPr>
        <w:t xml:space="preserve"> </w:t>
      </w:r>
      <w:r w:rsidRPr="009547E4">
        <w:rPr>
          <w:rFonts w:ascii="Verdana" w:hAnsi="Verdana" w:cs="Arial"/>
          <w:sz w:val="22"/>
          <w:szCs w:val="22"/>
          <w:lang w:val="es-CO"/>
        </w:rPr>
        <w:t>requeridos.</w:t>
      </w:r>
      <w:r w:rsidRPr="009547E4">
        <w:rPr>
          <w:rFonts w:ascii="Verdana" w:hAnsi="Verdana" w:cs="Arial"/>
          <w:spacing w:val="-9"/>
          <w:sz w:val="22"/>
          <w:szCs w:val="22"/>
          <w:lang w:val="es-CO"/>
        </w:rPr>
        <w:t xml:space="preserve"> </w:t>
      </w:r>
      <w:r w:rsidRPr="009547E4">
        <w:rPr>
          <w:rFonts w:ascii="Verdana" w:hAnsi="Verdana" w:cs="Arial"/>
          <w:sz w:val="22"/>
          <w:szCs w:val="22"/>
          <w:lang w:val="es-CO"/>
        </w:rPr>
        <w:t>Así</w:t>
      </w:r>
      <w:r w:rsidRPr="009547E4">
        <w:rPr>
          <w:rFonts w:ascii="Verdana" w:hAnsi="Verdana" w:cs="Arial"/>
          <w:spacing w:val="-11"/>
          <w:sz w:val="22"/>
          <w:szCs w:val="22"/>
          <w:lang w:val="es-CO"/>
        </w:rPr>
        <w:t xml:space="preserve"> </w:t>
      </w:r>
      <w:r w:rsidRPr="009547E4">
        <w:rPr>
          <w:rFonts w:ascii="Verdana" w:hAnsi="Verdana" w:cs="Arial"/>
          <w:sz w:val="22"/>
          <w:szCs w:val="22"/>
          <w:lang w:val="es-CO"/>
        </w:rPr>
        <w:t>mismo,</w:t>
      </w:r>
      <w:r w:rsidRPr="009547E4">
        <w:rPr>
          <w:rFonts w:ascii="Verdana" w:hAnsi="Verdana" w:cs="Arial"/>
          <w:spacing w:val="-8"/>
          <w:sz w:val="22"/>
          <w:szCs w:val="22"/>
          <w:lang w:val="es-CO"/>
        </w:rPr>
        <w:t xml:space="preserve"> </w:t>
      </w:r>
      <w:r w:rsidRPr="009547E4">
        <w:rPr>
          <w:rFonts w:ascii="Verdana" w:hAnsi="Verdana" w:cs="Arial"/>
          <w:sz w:val="22"/>
          <w:szCs w:val="22"/>
          <w:lang w:val="es-CO"/>
        </w:rPr>
        <w:t>se</w:t>
      </w:r>
      <w:r w:rsidRPr="009547E4">
        <w:rPr>
          <w:rFonts w:ascii="Verdana" w:hAnsi="Verdana" w:cs="Arial"/>
          <w:spacing w:val="-8"/>
          <w:sz w:val="22"/>
          <w:szCs w:val="22"/>
          <w:lang w:val="es-CO"/>
        </w:rPr>
        <w:t xml:space="preserve"> </w:t>
      </w:r>
      <w:r w:rsidRPr="009547E4">
        <w:rPr>
          <w:rFonts w:ascii="Verdana" w:hAnsi="Verdana" w:cs="Arial"/>
          <w:sz w:val="22"/>
          <w:szCs w:val="22"/>
          <w:lang w:val="es-CO"/>
        </w:rPr>
        <w:t>constatará</w:t>
      </w:r>
      <w:r w:rsidRPr="009547E4">
        <w:rPr>
          <w:rFonts w:ascii="Verdana" w:hAnsi="Verdana" w:cs="Arial"/>
          <w:spacing w:val="-64"/>
          <w:sz w:val="22"/>
          <w:szCs w:val="22"/>
          <w:lang w:val="es-CO"/>
        </w:rPr>
        <w:t xml:space="preserve"> </w:t>
      </w:r>
      <w:r w:rsidRPr="009547E4">
        <w:rPr>
          <w:rFonts w:ascii="Verdana" w:hAnsi="Verdana" w:cs="Arial"/>
          <w:sz w:val="22"/>
          <w:szCs w:val="22"/>
          <w:lang w:val="es-CO"/>
        </w:rPr>
        <w:t>que</w:t>
      </w:r>
      <w:r w:rsidRPr="009547E4">
        <w:rPr>
          <w:rFonts w:ascii="Verdana" w:hAnsi="Verdana" w:cs="Arial"/>
          <w:spacing w:val="-4"/>
          <w:sz w:val="22"/>
          <w:szCs w:val="22"/>
          <w:lang w:val="es-CO"/>
        </w:rPr>
        <w:t xml:space="preserve"> </w:t>
      </w:r>
      <w:r w:rsidRPr="009547E4">
        <w:rPr>
          <w:rFonts w:ascii="Verdana" w:hAnsi="Verdana" w:cs="Arial"/>
          <w:sz w:val="22"/>
          <w:szCs w:val="22"/>
          <w:lang w:val="es-CO"/>
        </w:rPr>
        <w:t>el</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contratista</w:t>
      </w:r>
      <w:r w:rsidRPr="009547E4">
        <w:rPr>
          <w:rFonts w:ascii="Verdana" w:hAnsi="Verdana" w:cs="Arial"/>
          <w:spacing w:val="-2"/>
          <w:sz w:val="22"/>
          <w:szCs w:val="22"/>
          <w:lang w:val="es-CO"/>
        </w:rPr>
        <w:t xml:space="preserve"> </w:t>
      </w:r>
      <w:r w:rsidRPr="009547E4">
        <w:rPr>
          <w:rFonts w:ascii="Verdana" w:hAnsi="Verdana" w:cs="Arial"/>
          <w:sz w:val="22"/>
          <w:szCs w:val="22"/>
          <w:lang w:val="es-CO"/>
        </w:rPr>
        <w:t>cumpla</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w:t>
      </w:r>
      <w:r w:rsidRPr="009547E4">
        <w:rPr>
          <w:rFonts w:ascii="Verdana" w:hAnsi="Verdana" w:cs="Arial"/>
          <w:spacing w:val="-1"/>
          <w:sz w:val="22"/>
          <w:szCs w:val="22"/>
          <w:lang w:val="es-CO"/>
        </w:rPr>
        <w:t xml:space="preserve"> </w:t>
      </w:r>
      <w:r w:rsidRPr="009547E4">
        <w:rPr>
          <w:rFonts w:ascii="Verdana" w:hAnsi="Verdana" w:cs="Arial"/>
          <w:sz w:val="22"/>
          <w:szCs w:val="22"/>
          <w:lang w:val="es-CO"/>
        </w:rPr>
        <w:t>los</w:t>
      </w:r>
      <w:r w:rsidRPr="009547E4">
        <w:rPr>
          <w:rFonts w:ascii="Verdana" w:hAnsi="Verdana" w:cs="Arial"/>
          <w:spacing w:val="-1"/>
          <w:sz w:val="22"/>
          <w:szCs w:val="22"/>
          <w:lang w:val="es-CO"/>
        </w:rPr>
        <w:t xml:space="preserve"> </w:t>
      </w:r>
      <w:r w:rsidRPr="009547E4">
        <w:rPr>
          <w:rFonts w:ascii="Verdana" w:hAnsi="Verdana" w:cs="Arial"/>
          <w:sz w:val="22"/>
          <w:szCs w:val="22"/>
          <w:lang w:val="es-CO"/>
        </w:rPr>
        <w:t>requerimientos</w:t>
      </w:r>
      <w:r w:rsidRPr="009547E4">
        <w:rPr>
          <w:rFonts w:ascii="Verdana" w:hAnsi="Verdana" w:cs="Arial"/>
          <w:spacing w:val="-3"/>
          <w:sz w:val="22"/>
          <w:szCs w:val="22"/>
          <w:lang w:val="es-CO"/>
        </w:rPr>
        <w:t xml:space="preserve"> </w:t>
      </w:r>
      <w:r w:rsidRPr="009547E4">
        <w:rPr>
          <w:rFonts w:ascii="Verdana" w:hAnsi="Verdana" w:cs="Arial"/>
          <w:sz w:val="22"/>
          <w:szCs w:val="22"/>
          <w:lang w:val="es-CO"/>
        </w:rPr>
        <w:t>hechos</w:t>
      </w:r>
      <w:r w:rsidRPr="009547E4">
        <w:rPr>
          <w:rFonts w:ascii="Verdana" w:hAnsi="Verdana" w:cs="Arial"/>
          <w:spacing w:val="-1"/>
          <w:sz w:val="22"/>
          <w:szCs w:val="22"/>
          <w:lang w:val="es-CO"/>
        </w:rPr>
        <w:t xml:space="preserve"> </w:t>
      </w:r>
      <w:r w:rsidRPr="009547E4">
        <w:rPr>
          <w:rFonts w:ascii="Verdana" w:hAnsi="Verdana" w:cs="Arial"/>
          <w:sz w:val="22"/>
          <w:szCs w:val="22"/>
          <w:lang w:val="es-CO"/>
        </w:rPr>
        <w:t>en</w:t>
      </w:r>
      <w:r w:rsidRPr="009547E4">
        <w:rPr>
          <w:rFonts w:ascii="Verdana" w:hAnsi="Verdana" w:cs="Arial"/>
          <w:spacing w:val="-1"/>
          <w:sz w:val="22"/>
          <w:szCs w:val="22"/>
          <w:lang w:val="es-CO"/>
        </w:rPr>
        <w:t xml:space="preserve"> </w:t>
      </w:r>
      <w:r w:rsidRPr="009547E4">
        <w:rPr>
          <w:rFonts w:ascii="Verdana" w:hAnsi="Verdana" w:cs="Arial"/>
          <w:sz w:val="22"/>
          <w:szCs w:val="22"/>
          <w:lang w:val="es-CO"/>
        </w:rPr>
        <w:t>el</w:t>
      </w:r>
      <w:r w:rsidRPr="009547E4">
        <w:rPr>
          <w:rFonts w:ascii="Verdana" w:hAnsi="Verdana" w:cs="Arial"/>
          <w:spacing w:val="-4"/>
          <w:sz w:val="22"/>
          <w:szCs w:val="22"/>
          <w:lang w:val="es-CO"/>
        </w:rPr>
        <w:t xml:space="preserve"> </w:t>
      </w:r>
      <w:r w:rsidRPr="009547E4">
        <w:rPr>
          <w:rFonts w:ascii="Verdana" w:hAnsi="Verdana" w:cs="Arial"/>
          <w:sz w:val="22"/>
          <w:szCs w:val="22"/>
          <w:lang w:val="es-CO"/>
        </w:rPr>
        <w:t>proceso</w:t>
      </w:r>
      <w:r w:rsidRPr="009547E4">
        <w:rPr>
          <w:rFonts w:ascii="Verdana" w:hAnsi="Verdana" w:cs="Arial"/>
          <w:spacing w:val="-1"/>
          <w:sz w:val="22"/>
          <w:szCs w:val="22"/>
          <w:lang w:val="es-CO"/>
        </w:rPr>
        <w:t xml:space="preserve"> </w:t>
      </w:r>
      <w:r w:rsidRPr="009547E4">
        <w:rPr>
          <w:rFonts w:ascii="Verdana" w:hAnsi="Verdana" w:cs="Arial"/>
          <w:sz w:val="22"/>
          <w:szCs w:val="22"/>
          <w:lang w:val="es-CO"/>
        </w:rPr>
        <w:t>contractual.</w:t>
      </w:r>
    </w:p>
    <w:p w14:paraId="0CF309A9" w14:textId="77777777" w:rsidR="00196BEA" w:rsidRPr="009547E4" w:rsidRDefault="00196BEA" w:rsidP="00196BEA">
      <w:pPr>
        <w:pStyle w:val="Textoindependiente"/>
        <w:spacing w:before="1"/>
        <w:rPr>
          <w:rFonts w:ascii="Verdana" w:hAnsi="Verdana" w:cs="Arial"/>
          <w:sz w:val="22"/>
          <w:szCs w:val="22"/>
          <w:lang w:val="es-CO"/>
        </w:rPr>
      </w:pPr>
    </w:p>
    <w:p w14:paraId="62C64054" w14:textId="063D4D8F" w:rsidR="00196BEA" w:rsidRPr="009547E4" w:rsidRDefault="00196BEA" w:rsidP="00196BEA">
      <w:pPr>
        <w:jc w:val="both"/>
        <w:rPr>
          <w:rFonts w:cs="Arial"/>
        </w:rPr>
      </w:pPr>
      <w:r w:rsidRPr="009547E4">
        <w:rPr>
          <w:rFonts w:cs="Arial"/>
        </w:rPr>
        <w:t>El perfil del contratista, además de su idoneidad y experiencia en la prestación de</w:t>
      </w:r>
      <w:r w:rsidRPr="009547E4">
        <w:rPr>
          <w:rFonts w:cs="Arial"/>
          <w:spacing w:val="1"/>
        </w:rPr>
        <w:t xml:space="preserve"> </w:t>
      </w:r>
      <w:r w:rsidRPr="009547E4">
        <w:rPr>
          <w:rFonts w:cs="Arial"/>
        </w:rPr>
        <w:t>servicios profesionales y/o de apoyo a la gestión en asuntos afines al objeto que se</w:t>
      </w:r>
      <w:r w:rsidRPr="009547E4">
        <w:rPr>
          <w:rFonts w:cs="Arial"/>
          <w:spacing w:val="1"/>
        </w:rPr>
        <w:t xml:space="preserve"> </w:t>
      </w:r>
      <w:r w:rsidRPr="009547E4">
        <w:rPr>
          <w:rFonts w:cs="Arial"/>
          <w:spacing w:val="-1"/>
        </w:rPr>
        <w:t>pretende</w:t>
      </w:r>
      <w:r w:rsidRPr="009547E4">
        <w:rPr>
          <w:rFonts w:cs="Arial"/>
          <w:spacing w:val="-16"/>
        </w:rPr>
        <w:t xml:space="preserve"> </w:t>
      </w:r>
      <w:r w:rsidRPr="009547E4">
        <w:rPr>
          <w:rFonts w:cs="Arial"/>
          <w:spacing w:val="-1"/>
        </w:rPr>
        <w:t>contratar,</w:t>
      </w:r>
      <w:r w:rsidRPr="009547E4">
        <w:rPr>
          <w:rFonts w:cs="Arial"/>
          <w:spacing w:val="-17"/>
        </w:rPr>
        <w:t xml:space="preserve"> </w:t>
      </w:r>
      <w:r w:rsidRPr="009547E4">
        <w:rPr>
          <w:rFonts w:cs="Arial"/>
          <w:spacing w:val="-1"/>
        </w:rPr>
        <w:t>debe</w:t>
      </w:r>
      <w:r w:rsidRPr="009547E4">
        <w:rPr>
          <w:rFonts w:cs="Arial"/>
          <w:spacing w:val="-16"/>
        </w:rPr>
        <w:t xml:space="preserve"> </w:t>
      </w:r>
      <w:r w:rsidRPr="009547E4">
        <w:rPr>
          <w:rFonts w:cs="Arial"/>
        </w:rPr>
        <w:t>brindar</w:t>
      </w:r>
      <w:r w:rsidRPr="009547E4">
        <w:rPr>
          <w:rFonts w:cs="Arial"/>
          <w:spacing w:val="-17"/>
        </w:rPr>
        <w:t xml:space="preserve"> </w:t>
      </w:r>
      <w:r w:rsidRPr="009547E4">
        <w:rPr>
          <w:rFonts w:cs="Arial"/>
        </w:rPr>
        <w:t xml:space="preserve">a la </w:t>
      </w:r>
      <w:r w:rsidR="009B4607" w:rsidRPr="009547E4">
        <w:rPr>
          <w:rFonts w:cs="Arial"/>
        </w:rPr>
        <w:t>CGN,</w:t>
      </w:r>
      <w:r w:rsidR="009B4607" w:rsidRPr="009547E4">
        <w:rPr>
          <w:rFonts w:cs="Arial"/>
          <w:spacing w:val="-64"/>
        </w:rPr>
        <w:t xml:space="preserve"> </w:t>
      </w:r>
      <w:r w:rsidR="009B4607">
        <w:rPr>
          <w:rFonts w:cs="Arial"/>
          <w:spacing w:val="-64"/>
        </w:rPr>
        <w:t>seguridad</w:t>
      </w:r>
      <w:r w:rsidRPr="009547E4">
        <w:rPr>
          <w:rFonts w:cs="Arial"/>
        </w:rPr>
        <w:t xml:space="preserve"> razonable de lograr el cumplimiento del contrato de manera eficiente, eficaz,</w:t>
      </w:r>
      <w:r w:rsidRPr="009547E4">
        <w:rPr>
          <w:rFonts w:cs="Arial"/>
          <w:spacing w:val="1"/>
        </w:rPr>
        <w:t xml:space="preserve"> </w:t>
      </w:r>
      <w:r w:rsidRPr="009547E4">
        <w:rPr>
          <w:rFonts w:cs="Arial"/>
        </w:rPr>
        <w:t>con</w:t>
      </w:r>
      <w:r w:rsidRPr="009547E4">
        <w:rPr>
          <w:rFonts w:cs="Arial"/>
          <w:spacing w:val="-1"/>
        </w:rPr>
        <w:t xml:space="preserve"> </w:t>
      </w:r>
      <w:r w:rsidRPr="009547E4">
        <w:rPr>
          <w:rFonts w:cs="Arial"/>
        </w:rPr>
        <w:t>calidad y</w:t>
      </w:r>
      <w:r w:rsidRPr="009547E4">
        <w:rPr>
          <w:rFonts w:cs="Arial"/>
          <w:spacing w:val="-3"/>
        </w:rPr>
        <w:t xml:space="preserve"> </w:t>
      </w:r>
      <w:r w:rsidRPr="009547E4">
        <w:rPr>
          <w:rFonts w:cs="Arial"/>
        </w:rPr>
        <w:t>oportunidad</w:t>
      </w:r>
      <w:r w:rsidRPr="009547E4">
        <w:rPr>
          <w:rFonts w:cs="Arial"/>
          <w:spacing w:val="-2"/>
        </w:rPr>
        <w:t xml:space="preserve"> </w:t>
      </w:r>
      <w:r w:rsidRPr="009547E4">
        <w:rPr>
          <w:rFonts w:cs="Arial"/>
        </w:rPr>
        <w:t>en</w:t>
      </w:r>
      <w:r w:rsidRPr="009547E4">
        <w:rPr>
          <w:rFonts w:cs="Arial"/>
          <w:spacing w:val="-2"/>
        </w:rPr>
        <w:t xml:space="preserve"> </w:t>
      </w:r>
      <w:r w:rsidRPr="009547E4">
        <w:rPr>
          <w:rFonts w:cs="Arial"/>
        </w:rPr>
        <w:t>el</w:t>
      </w:r>
      <w:r w:rsidRPr="009547E4">
        <w:rPr>
          <w:rFonts w:cs="Arial"/>
          <w:spacing w:val="-1"/>
        </w:rPr>
        <w:t xml:space="preserve"> </w:t>
      </w:r>
      <w:r w:rsidRPr="009547E4">
        <w:rPr>
          <w:rFonts w:cs="Arial"/>
        </w:rPr>
        <w:t>suministro</w:t>
      </w:r>
      <w:r w:rsidRPr="009547E4">
        <w:rPr>
          <w:rFonts w:cs="Arial"/>
          <w:spacing w:val="-2"/>
        </w:rPr>
        <w:t xml:space="preserve"> </w:t>
      </w:r>
      <w:r w:rsidRPr="009547E4">
        <w:rPr>
          <w:rFonts w:cs="Arial"/>
        </w:rPr>
        <w:t>de los</w:t>
      </w:r>
      <w:r w:rsidRPr="009547E4">
        <w:rPr>
          <w:rFonts w:cs="Arial"/>
          <w:spacing w:val="-1"/>
        </w:rPr>
        <w:t xml:space="preserve"> </w:t>
      </w:r>
      <w:r w:rsidRPr="009547E4">
        <w:rPr>
          <w:rFonts w:cs="Arial"/>
        </w:rPr>
        <w:t>bienes y</w:t>
      </w:r>
      <w:r w:rsidRPr="009547E4">
        <w:rPr>
          <w:rFonts w:cs="Arial"/>
          <w:spacing w:val="-2"/>
        </w:rPr>
        <w:t xml:space="preserve"> </w:t>
      </w:r>
      <w:r w:rsidRPr="009547E4">
        <w:rPr>
          <w:rFonts w:cs="Arial"/>
        </w:rPr>
        <w:t>servicios.</w:t>
      </w:r>
    </w:p>
    <w:p w14:paraId="663D4135" w14:textId="7539EE9F" w:rsidR="00920237" w:rsidRPr="00E1481D" w:rsidRDefault="00920237" w:rsidP="00920237">
      <w:pPr>
        <w:jc w:val="both"/>
        <w:rPr>
          <w:rFonts w:cstheme="minorHAnsi"/>
          <w:lang w:val="es-ES_tradnl"/>
        </w:rPr>
      </w:pPr>
    </w:p>
    <w:p w14:paraId="477A90B3" w14:textId="113AE687" w:rsidR="00134861" w:rsidRPr="00134861" w:rsidRDefault="00134861" w:rsidP="00134861">
      <w:pPr>
        <w:pStyle w:val="Ttulo1"/>
        <w:widowControl w:val="0"/>
        <w:numPr>
          <w:ilvl w:val="0"/>
          <w:numId w:val="2"/>
        </w:numPr>
        <w:tabs>
          <w:tab w:val="left" w:pos="426"/>
          <w:tab w:val="left" w:pos="709"/>
        </w:tabs>
        <w:suppressAutoHyphens w:val="0"/>
        <w:autoSpaceDE w:val="0"/>
        <w:autoSpaceDN w:val="0"/>
        <w:rPr>
          <w:rFonts w:ascii="Verdana" w:hAnsi="Verdana" w:cs="Calibri"/>
          <w:i w:val="0"/>
          <w:sz w:val="22"/>
          <w:szCs w:val="22"/>
          <w:shd w:val="clear" w:color="auto" w:fill="FFFFFF"/>
        </w:rPr>
      </w:pPr>
      <w:r w:rsidRPr="00134861">
        <w:rPr>
          <w:rFonts w:ascii="Verdana" w:hAnsi="Verdana" w:cs="Calibri"/>
          <w:i w:val="0"/>
          <w:sz w:val="22"/>
          <w:szCs w:val="22"/>
          <w:shd w:val="clear" w:color="auto" w:fill="FFFFFF"/>
        </w:rPr>
        <w:t>OBJETO DEL CONTRATO. (Artículo 2.2.1.1.2.1.1 del Decreto 1082 de 2015, modificado por el artículo 1 del   Decreto 399 del 13 de abril de 2021 y 2.2.1.2.1.4.9 del Decreto 1082 de 2015).</w:t>
      </w:r>
    </w:p>
    <w:p w14:paraId="440DFB71" w14:textId="77777777" w:rsidR="00134861" w:rsidRPr="00134861" w:rsidRDefault="00134861" w:rsidP="00134861">
      <w:pPr>
        <w:rPr>
          <w:rFonts w:cs="Calibri"/>
        </w:rPr>
      </w:pPr>
    </w:p>
    <w:p w14:paraId="677404C6" w14:textId="77777777" w:rsidR="00134861" w:rsidRPr="00134861" w:rsidRDefault="00134861" w:rsidP="00134861">
      <w:pPr>
        <w:pStyle w:val="Textoindependiente"/>
        <w:tabs>
          <w:tab w:val="left" w:pos="567"/>
        </w:tabs>
        <w:spacing w:before="11"/>
        <w:rPr>
          <w:rFonts w:ascii="Verdana" w:hAnsi="Verdana" w:cs="Calibri"/>
          <w:bCs/>
          <w:sz w:val="22"/>
          <w:szCs w:val="22"/>
        </w:rPr>
      </w:pPr>
      <w:r w:rsidRPr="00134861">
        <w:rPr>
          <w:rFonts w:ascii="Verdana" w:hAnsi="Verdana" w:cs="Calibri"/>
          <w:bCs/>
          <w:sz w:val="22"/>
          <w:szCs w:val="22"/>
        </w:rPr>
        <w:t>El contratista deberá prestar por sus propios medios, con plena autonomía técnica, administrativa y operacional, el siguiente objeto contractual:</w:t>
      </w:r>
    </w:p>
    <w:p w14:paraId="68E82141"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2C50A816" w14:textId="77777777" w:rsidR="00134861" w:rsidRPr="00134861" w:rsidRDefault="00134861" w:rsidP="00134861">
      <w:pPr>
        <w:pStyle w:val="Textoindependiente"/>
        <w:tabs>
          <w:tab w:val="left" w:pos="567"/>
        </w:tabs>
        <w:spacing w:before="11"/>
        <w:rPr>
          <w:rFonts w:ascii="Verdana" w:hAnsi="Verdana" w:cs="Calibri"/>
          <w:b/>
          <w:sz w:val="22"/>
          <w:szCs w:val="22"/>
        </w:rPr>
      </w:pPr>
      <w:r w:rsidRPr="00134861">
        <w:rPr>
          <w:rFonts w:ascii="Verdana" w:hAnsi="Verdana" w:cs="Calibri"/>
          <w:bCs/>
          <w:sz w:val="22"/>
          <w:szCs w:val="22"/>
        </w:rPr>
        <w:t xml:space="preserve"> </w:t>
      </w:r>
      <w:r w:rsidRPr="00134861">
        <w:rPr>
          <w:rFonts w:ascii="Verdana" w:hAnsi="Verdana" w:cs="Calibri"/>
          <w:b/>
          <w:sz w:val="22"/>
          <w:szCs w:val="22"/>
        </w:rPr>
        <w:t>2.1</w:t>
      </w:r>
      <w:r w:rsidRPr="00134861">
        <w:rPr>
          <w:rFonts w:ascii="Verdana" w:hAnsi="Verdana" w:cs="Calibri"/>
          <w:bCs/>
          <w:sz w:val="22"/>
          <w:szCs w:val="22"/>
        </w:rPr>
        <w:t xml:space="preserve"> </w:t>
      </w:r>
      <w:r w:rsidRPr="00134861">
        <w:rPr>
          <w:rFonts w:ascii="Verdana" w:hAnsi="Verdana" w:cs="Calibri"/>
          <w:b/>
          <w:sz w:val="22"/>
          <w:szCs w:val="22"/>
        </w:rPr>
        <w:t>Descripción del objeto a contratar</w:t>
      </w:r>
    </w:p>
    <w:p w14:paraId="2D4D15EE" w14:textId="77777777" w:rsidR="00134861" w:rsidRPr="00134861" w:rsidRDefault="00134861" w:rsidP="00134861">
      <w:pPr>
        <w:pStyle w:val="Textoindependiente"/>
        <w:tabs>
          <w:tab w:val="left" w:pos="567"/>
        </w:tabs>
        <w:spacing w:before="11"/>
        <w:rPr>
          <w:rFonts w:ascii="Verdana" w:hAnsi="Verdana" w:cs="Calibri"/>
          <w:bCs/>
          <w:sz w:val="22"/>
          <w:szCs w:val="22"/>
        </w:rPr>
      </w:pPr>
    </w:p>
    <w:p w14:paraId="014F1F4F" w14:textId="1693E1FE" w:rsidR="00134861" w:rsidRPr="00134861" w:rsidRDefault="00134861" w:rsidP="00134861">
      <w:pPr>
        <w:pStyle w:val="Textoindependiente"/>
        <w:tabs>
          <w:tab w:val="left" w:pos="567"/>
        </w:tabs>
        <w:spacing w:before="11"/>
        <w:rPr>
          <w:rFonts w:ascii="Verdana" w:hAnsi="Verdana" w:cs="Arial"/>
          <w:iCs/>
          <w:color w:val="000000" w:themeColor="text1"/>
          <w:sz w:val="22"/>
          <w:szCs w:val="22"/>
          <w:shd w:val="clear" w:color="auto" w:fill="FFFFFF"/>
        </w:rPr>
      </w:pPr>
      <w:r w:rsidRPr="00134861">
        <w:rPr>
          <w:rFonts w:ascii="Verdana" w:hAnsi="Verdana" w:cs="Calibri"/>
          <w:b/>
          <w:bCs/>
          <w:iCs/>
          <w:sz w:val="22"/>
          <w:szCs w:val="22"/>
          <w:lang w:val="es-MX" w:eastAsia="es-ES"/>
        </w:rPr>
        <w:t>OBJETO:</w:t>
      </w:r>
      <w:r w:rsidRPr="00134861">
        <w:rPr>
          <w:rFonts w:ascii="Verdana" w:hAnsi="Verdana" w:cs="Calibri"/>
          <w:iCs/>
          <w:sz w:val="22"/>
          <w:szCs w:val="22"/>
          <w:lang w:val="es-MX" w:eastAsia="es-ES"/>
        </w:rPr>
        <w:t xml:space="preserve"> </w:t>
      </w:r>
      <w:r w:rsidRPr="00134861">
        <w:rPr>
          <w:rFonts w:ascii="Verdana" w:hAnsi="Verdana" w:cs="Calibri"/>
          <w:color w:val="000000" w:themeColor="text1"/>
          <w:sz w:val="22"/>
          <w:szCs w:val="22"/>
          <w:lang w:val="es-MX" w:eastAsia="es-ES"/>
        </w:rPr>
        <w:t>Prestar sus servicios profesionales/de apoyo a la gestión como</w:t>
      </w:r>
      <w:r w:rsidR="00B440E4">
        <w:rPr>
          <w:rFonts w:ascii="Verdana" w:hAnsi="Verdana" w:cs="Calibri"/>
          <w:color w:val="000000" w:themeColor="text1"/>
          <w:sz w:val="22"/>
          <w:szCs w:val="22"/>
          <w:lang w:val="es-MX" w:eastAsia="es-ES"/>
        </w:rPr>
        <w:t xml:space="preserve"> </w:t>
      </w:r>
      <w:r w:rsidR="00B440E4" w:rsidRPr="00912BC4">
        <w:rPr>
          <w:rFonts w:ascii="Verdana" w:hAnsi="Verdana" w:cs="Calibri"/>
          <w:color w:val="A6A6A6" w:themeColor="background1" w:themeShade="A6"/>
          <w:sz w:val="22"/>
          <w:szCs w:val="22"/>
          <w:lang w:val="es-MX" w:eastAsia="es-ES"/>
        </w:rPr>
        <w:t>(describa la profesión</w:t>
      </w:r>
      <w:r w:rsidR="00B74AE1" w:rsidRPr="00912BC4">
        <w:rPr>
          <w:rFonts w:ascii="Verdana" w:hAnsi="Verdana" w:cs="Calibri"/>
          <w:color w:val="A6A6A6" w:themeColor="background1" w:themeShade="A6"/>
          <w:sz w:val="22"/>
          <w:szCs w:val="22"/>
          <w:lang w:val="es-MX" w:eastAsia="es-ES"/>
        </w:rPr>
        <w:t xml:space="preserve"> o el apoyo en que se centrara</w:t>
      </w:r>
      <w:r w:rsidR="00B440E4" w:rsidRPr="00912BC4">
        <w:rPr>
          <w:rFonts w:ascii="Verdana" w:hAnsi="Verdana" w:cs="Calibri"/>
          <w:color w:val="A6A6A6" w:themeColor="background1" w:themeShade="A6"/>
          <w:sz w:val="22"/>
          <w:szCs w:val="22"/>
          <w:lang w:val="es-MX" w:eastAsia="es-ES"/>
        </w:rPr>
        <w:t>)</w:t>
      </w:r>
      <w:r w:rsidRPr="00912BC4">
        <w:rPr>
          <w:rFonts w:ascii="Verdana" w:hAnsi="Verdana" w:cs="Calibri"/>
          <w:iCs/>
          <w:color w:val="A6A6A6" w:themeColor="background1" w:themeShade="A6"/>
          <w:sz w:val="22"/>
          <w:szCs w:val="22"/>
          <w:lang w:val="es-MX" w:eastAsia="es-ES"/>
        </w:rPr>
        <w:t>,</w:t>
      </w:r>
      <w:r w:rsidRPr="00134861">
        <w:rPr>
          <w:rFonts w:ascii="Verdana" w:hAnsi="Verdana" w:cs="Calibri"/>
          <w:iCs/>
          <w:color w:val="000000" w:themeColor="text1"/>
          <w:sz w:val="22"/>
          <w:szCs w:val="22"/>
          <w:lang w:val="es-MX" w:eastAsia="es-ES"/>
        </w:rPr>
        <w:t xml:space="preserve"> con formación </w:t>
      </w:r>
      <w:r w:rsidR="00162C29" w:rsidRPr="00162C29">
        <w:rPr>
          <w:rFonts w:ascii="Verdana" w:hAnsi="Verdana" w:cs="Calibri"/>
          <w:iCs/>
          <w:color w:val="A6A6A6" w:themeColor="background1" w:themeShade="A6"/>
          <w:sz w:val="22"/>
          <w:szCs w:val="22"/>
          <w:lang w:val="es-MX" w:eastAsia="es-ES"/>
        </w:rPr>
        <w:t>(si aplica)</w:t>
      </w:r>
      <w:r w:rsidR="00B440E4" w:rsidRPr="00162C29">
        <w:rPr>
          <w:rFonts w:ascii="Verdana" w:hAnsi="Verdana" w:cs="Calibri"/>
          <w:iCs/>
          <w:color w:val="A6A6A6" w:themeColor="background1" w:themeShade="A6"/>
          <w:sz w:val="22"/>
          <w:szCs w:val="22"/>
          <w:lang w:val="es-MX" w:eastAsia="es-ES"/>
        </w:rPr>
        <w:t xml:space="preserve"> </w:t>
      </w:r>
      <w:r w:rsidR="00B440E4" w:rsidRPr="00162C29">
        <w:rPr>
          <w:rFonts w:ascii="Verdana" w:hAnsi="Verdana" w:cs="Calibri"/>
          <w:iCs/>
          <w:sz w:val="22"/>
          <w:szCs w:val="22"/>
          <w:lang w:val="es-MX" w:eastAsia="es-ES"/>
        </w:rPr>
        <w:t>en</w:t>
      </w:r>
      <w:r w:rsidR="00B440E4">
        <w:rPr>
          <w:rFonts w:ascii="Verdana" w:hAnsi="Verdana" w:cs="Calibri"/>
          <w:iCs/>
          <w:color w:val="FF0000"/>
          <w:sz w:val="22"/>
          <w:szCs w:val="22"/>
          <w:lang w:val="es-MX" w:eastAsia="es-ES"/>
        </w:rPr>
        <w:t xml:space="preserve"> </w:t>
      </w:r>
      <w:r w:rsidR="00162C29" w:rsidRPr="00162C29">
        <w:rPr>
          <w:rFonts w:ascii="Verdana" w:hAnsi="Verdana" w:cs="Calibri"/>
          <w:iCs/>
          <w:color w:val="A6A6A6" w:themeColor="background1" w:themeShade="A6"/>
          <w:sz w:val="22"/>
          <w:szCs w:val="22"/>
          <w:lang w:val="es-MX" w:eastAsia="es-ES"/>
        </w:rPr>
        <w:t>(describa de forma general los servicios que se esperan recibir)</w:t>
      </w:r>
      <w:r w:rsidRPr="00134861">
        <w:rPr>
          <w:rFonts w:ascii="Verdana" w:hAnsi="Verdana" w:cs="Calibri"/>
          <w:iCs/>
          <w:color w:val="000000" w:themeColor="text1"/>
          <w:sz w:val="22"/>
          <w:szCs w:val="22"/>
        </w:rPr>
        <w:t xml:space="preserve">, </w:t>
      </w:r>
      <w:r w:rsidRPr="00134861">
        <w:rPr>
          <w:rFonts w:ascii="Verdana" w:hAnsi="Verdana" w:cs="Calibri"/>
          <w:iCs/>
          <w:color w:val="000000" w:themeColor="text1"/>
          <w:sz w:val="22"/>
          <w:szCs w:val="22"/>
          <w:lang w:val="es-MX" w:eastAsia="es-ES"/>
        </w:rPr>
        <w:t xml:space="preserve">de manera autónoma e independiente a la U.A.E. Contaduría General de la Nación, en el </w:t>
      </w:r>
      <w:r w:rsidRPr="00E269F8">
        <w:rPr>
          <w:rFonts w:ascii="Verdana" w:hAnsi="Verdana" w:cs="Calibri"/>
          <w:iCs/>
          <w:color w:val="A6A6A6" w:themeColor="background1" w:themeShade="A6"/>
          <w:sz w:val="22"/>
          <w:szCs w:val="22"/>
          <w:lang w:val="es-MX" w:eastAsia="es-ES"/>
        </w:rPr>
        <w:t xml:space="preserve">GIT </w:t>
      </w:r>
      <w:r w:rsidR="00E269F8" w:rsidRPr="00E269F8">
        <w:rPr>
          <w:rFonts w:ascii="Verdana" w:hAnsi="Verdana" w:cs="Calibri"/>
          <w:iCs/>
          <w:color w:val="A6A6A6" w:themeColor="background1" w:themeShade="A6"/>
          <w:sz w:val="22"/>
          <w:szCs w:val="22"/>
          <w:lang w:val="es-MX" w:eastAsia="es-ES"/>
        </w:rPr>
        <w:t>_______________</w:t>
      </w:r>
      <w:r w:rsidRPr="00E269F8">
        <w:rPr>
          <w:rFonts w:ascii="Verdana" w:hAnsi="Verdana" w:cs="Calibri"/>
          <w:iCs/>
          <w:color w:val="A6A6A6" w:themeColor="background1" w:themeShade="A6"/>
          <w:sz w:val="22"/>
          <w:szCs w:val="22"/>
          <w:lang w:val="es-MX" w:eastAsia="es-ES"/>
        </w:rPr>
        <w:t xml:space="preserve">, </w:t>
      </w:r>
      <w:r w:rsidRPr="002060EB">
        <w:rPr>
          <w:rFonts w:ascii="Verdana" w:hAnsi="Verdana" w:cs="Calibri"/>
          <w:iCs/>
          <w:color w:val="A6A6A6" w:themeColor="background1" w:themeShade="A6"/>
          <w:sz w:val="22"/>
          <w:szCs w:val="22"/>
          <w:lang w:val="es-MX" w:eastAsia="es-ES"/>
        </w:rPr>
        <w:t>para la ejecución del proyecto “</w:t>
      </w:r>
      <w:r w:rsidR="008A769C">
        <w:rPr>
          <w:rFonts w:ascii="Verdana" w:hAnsi="Verdana" w:cs="Calibri"/>
          <w:iCs/>
          <w:color w:val="A6A6A6" w:themeColor="background1" w:themeShade="A6"/>
          <w:sz w:val="22"/>
          <w:szCs w:val="22"/>
          <w:lang w:val="es-MX" w:eastAsia="es-ES"/>
        </w:rPr>
        <w:t>_________</w:t>
      </w:r>
      <w:r w:rsidRPr="002060EB">
        <w:rPr>
          <w:rFonts w:ascii="Verdana" w:hAnsi="Verdana" w:cs="Calibri"/>
          <w:iCs/>
          <w:color w:val="A6A6A6" w:themeColor="background1" w:themeShade="A6"/>
          <w:sz w:val="22"/>
          <w:szCs w:val="22"/>
          <w:lang w:val="es-MX" w:eastAsia="es-ES"/>
        </w:rPr>
        <w:t>”</w:t>
      </w:r>
      <w:r w:rsidRPr="002060EB">
        <w:rPr>
          <w:rFonts w:ascii="Verdana" w:hAnsi="Verdana" w:cs="Arial"/>
          <w:iCs/>
          <w:color w:val="A6A6A6" w:themeColor="background1" w:themeShade="A6"/>
          <w:sz w:val="22"/>
          <w:szCs w:val="22"/>
          <w:shd w:val="clear" w:color="auto" w:fill="FFFFFF"/>
        </w:rPr>
        <w:t xml:space="preserve">(cuando es de inversión) </w:t>
      </w:r>
      <w:r w:rsidRPr="00134861">
        <w:rPr>
          <w:rFonts w:ascii="Verdana" w:hAnsi="Verdana" w:cs="Arial"/>
          <w:iCs/>
          <w:color w:val="000000" w:themeColor="text1"/>
          <w:sz w:val="22"/>
          <w:szCs w:val="22"/>
          <w:shd w:val="clear" w:color="auto" w:fill="FFFFFF"/>
        </w:rPr>
        <w:t>en el marco de lo establecido en Estatuto General de la Contratación de la Administración Pública, y demás normas que lo modifiquen, sustituy</w:t>
      </w:r>
      <w:r w:rsidR="00FC3B02">
        <w:rPr>
          <w:rFonts w:ascii="Verdana" w:hAnsi="Verdana" w:cs="Arial"/>
          <w:iCs/>
          <w:color w:val="000000" w:themeColor="text1"/>
          <w:sz w:val="22"/>
          <w:szCs w:val="22"/>
          <w:shd w:val="clear" w:color="auto" w:fill="FFFFFF"/>
        </w:rPr>
        <w:t>a</w:t>
      </w:r>
      <w:r w:rsidRPr="00134861">
        <w:rPr>
          <w:rFonts w:ascii="Verdana" w:hAnsi="Verdana" w:cs="Arial"/>
          <w:iCs/>
          <w:color w:val="000000" w:themeColor="text1"/>
          <w:sz w:val="22"/>
          <w:szCs w:val="22"/>
          <w:shd w:val="clear" w:color="auto" w:fill="FFFFFF"/>
        </w:rPr>
        <w:t>n y complementen.</w:t>
      </w:r>
    </w:p>
    <w:p w14:paraId="5370D6FD" w14:textId="77777777" w:rsidR="00134861" w:rsidRPr="00134861" w:rsidRDefault="00134861" w:rsidP="00134861">
      <w:pPr>
        <w:pStyle w:val="Textoindependiente"/>
        <w:tabs>
          <w:tab w:val="left" w:pos="567"/>
        </w:tabs>
        <w:spacing w:before="11"/>
        <w:rPr>
          <w:rFonts w:ascii="Verdana" w:hAnsi="Verdana" w:cs="Calibri"/>
          <w:b/>
          <w:iCs/>
          <w:sz w:val="22"/>
          <w:szCs w:val="22"/>
          <w:lang w:val="es-MX"/>
        </w:rPr>
      </w:pPr>
    </w:p>
    <w:p w14:paraId="2AF49815" w14:textId="77777777" w:rsidR="00134861" w:rsidRPr="00134861" w:rsidRDefault="00134861" w:rsidP="00134861">
      <w:pPr>
        <w:pStyle w:val="Ttulo1"/>
        <w:keepNext w:val="0"/>
        <w:widowControl w:val="0"/>
        <w:numPr>
          <w:ilvl w:val="1"/>
          <w:numId w:val="4"/>
        </w:numPr>
        <w:tabs>
          <w:tab w:val="num" w:pos="360"/>
          <w:tab w:val="left" w:pos="567"/>
          <w:tab w:val="left" w:pos="709"/>
        </w:tabs>
        <w:suppressAutoHyphens w:val="0"/>
        <w:autoSpaceDE w:val="0"/>
        <w:autoSpaceDN w:val="0"/>
        <w:spacing w:before="0" w:after="0"/>
        <w:ind w:left="576" w:hanging="576"/>
        <w:rPr>
          <w:rFonts w:ascii="Verdana" w:hAnsi="Verdana" w:cs="Calibri"/>
          <w:i w:val="0"/>
          <w:sz w:val="22"/>
          <w:szCs w:val="22"/>
        </w:rPr>
      </w:pPr>
      <w:r w:rsidRPr="00134861">
        <w:rPr>
          <w:rFonts w:ascii="Verdana" w:hAnsi="Verdana" w:cs="Calibri"/>
          <w:i w:val="0"/>
          <w:sz w:val="22"/>
          <w:szCs w:val="22"/>
        </w:rPr>
        <w:t>Código</w:t>
      </w:r>
      <w:r w:rsidRPr="00134861">
        <w:rPr>
          <w:rFonts w:ascii="Verdana" w:hAnsi="Verdana" w:cs="Calibri"/>
          <w:i w:val="0"/>
          <w:spacing w:val="-1"/>
          <w:sz w:val="22"/>
          <w:szCs w:val="22"/>
        </w:rPr>
        <w:t xml:space="preserve"> </w:t>
      </w:r>
      <w:r w:rsidRPr="00134861">
        <w:rPr>
          <w:rFonts w:ascii="Verdana" w:hAnsi="Verdana" w:cs="Calibri"/>
          <w:i w:val="0"/>
          <w:sz w:val="22"/>
          <w:szCs w:val="22"/>
          <w:shd w:val="clear" w:color="auto" w:fill="FFFFFF"/>
        </w:rPr>
        <w:t>del clasificador de bienes y servicios</w:t>
      </w:r>
    </w:p>
    <w:p w14:paraId="047B195A" w14:textId="77777777" w:rsidR="00134861" w:rsidRPr="00134861" w:rsidRDefault="00134861" w:rsidP="00134861">
      <w:pPr>
        <w:pStyle w:val="Textoindependiente"/>
        <w:tabs>
          <w:tab w:val="left" w:pos="567"/>
        </w:tabs>
        <w:rPr>
          <w:rFonts w:ascii="Verdana" w:hAnsi="Verdana" w:cs="Calibri"/>
          <w:sz w:val="22"/>
          <w:szCs w:val="22"/>
        </w:rPr>
      </w:pPr>
    </w:p>
    <w:p w14:paraId="01883C42" w14:textId="77777777" w:rsidR="00134861" w:rsidRPr="00134861" w:rsidRDefault="00134861" w:rsidP="00134861">
      <w:pPr>
        <w:pStyle w:val="Textoindependiente"/>
        <w:tabs>
          <w:tab w:val="left" w:pos="567"/>
        </w:tabs>
        <w:rPr>
          <w:rFonts w:ascii="Verdana" w:hAnsi="Verdana" w:cs="Calibri"/>
          <w:color w:val="2E74B5"/>
          <w:sz w:val="22"/>
          <w:szCs w:val="22"/>
          <w:u w:val="single"/>
        </w:rPr>
      </w:pP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acuerdo</w:t>
      </w:r>
      <w:r w:rsidRPr="00134861">
        <w:rPr>
          <w:rFonts w:ascii="Verdana" w:hAnsi="Verdana" w:cs="Calibri"/>
          <w:spacing w:val="-3"/>
          <w:sz w:val="22"/>
          <w:szCs w:val="22"/>
        </w:rPr>
        <w:t xml:space="preserve"> </w:t>
      </w:r>
      <w:r w:rsidRPr="00134861">
        <w:rPr>
          <w:rFonts w:ascii="Verdana" w:hAnsi="Verdana" w:cs="Calibri"/>
          <w:sz w:val="22"/>
          <w:szCs w:val="22"/>
        </w:rPr>
        <w:t>con</w:t>
      </w:r>
      <w:r w:rsidRPr="00134861">
        <w:rPr>
          <w:rFonts w:ascii="Verdana" w:hAnsi="Verdana" w:cs="Calibri"/>
          <w:spacing w:val="-6"/>
          <w:sz w:val="22"/>
          <w:szCs w:val="22"/>
        </w:rPr>
        <w:t xml:space="preserve"> </w:t>
      </w:r>
      <w:r w:rsidRPr="00134861">
        <w:rPr>
          <w:rFonts w:ascii="Verdana" w:hAnsi="Verdana" w:cs="Calibri"/>
          <w:sz w:val="22"/>
          <w:szCs w:val="22"/>
        </w:rPr>
        <w:t>el</w:t>
      </w:r>
      <w:r w:rsidRPr="00134861">
        <w:rPr>
          <w:rFonts w:ascii="Verdana" w:hAnsi="Verdana" w:cs="Calibri"/>
          <w:spacing w:val="-4"/>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3"/>
          <w:sz w:val="22"/>
          <w:szCs w:val="22"/>
        </w:rPr>
        <w:t xml:space="preserve"> </w:t>
      </w:r>
      <w:r w:rsidRPr="00134861">
        <w:rPr>
          <w:rFonts w:ascii="Verdana" w:hAnsi="Verdana" w:cs="Calibri"/>
          <w:sz w:val="22"/>
          <w:szCs w:val="22"/>
        </w:rPr>
        <w:t>bienes</w:t>
      </w:r>
      <w:r w:rsidRPr="00134861">
        <w:rPr>
          <w:rFonts w:ascii="Verdana" w:hAnsi="Verdana" w:cs="Calibri"/>
          <w:spacing w:val="-5"/>
          <w:sz w:val="22"/>
          <w:szCs w:val="22"/>
        </w:rPr>
        <w:t xml:space="preserve"> </w:t>
      </w:r>
      <w:r w:rsidRPr="00134861">
        <w:rPr>
          <w:rFonts w:ascii="Verdana" w:hAnsi="Verdana" w:cs="Calibri"/>
          <w:sz w:val="22"/>
          <w:szCs w:val="22"/>
        </w:rPr>
        <w:t>y</w:t>
      </w:r>
      <w:r w:rsidRPr="00134861">
        <w:rPr>
          <w:rFonts w:ascii="Verdana" w:hAnsi="Verdana" w:cs="Calibri"/>
          <w:spacing w:val="-3"/>
          <w:sz w:val="22"/>
          <w:szCs w:val="22"/>
        </w:rPr>
        <w:t xml:space="preserve"> </w:t>
      </w:r>
      <w:r w:rsidRPr="00134861">
        <w:rPr>
          <w:rFonts w:ascii="Verdana" w:hAnsi="Verdana" w:cs="Calibri"/>
          <w:sz w:val="22"/>
          <w:szCs w:val="22"/>
        </w:rPr>
        <w:t>servicios</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4"/>
          <w:sz w:val="22"/>
          <w:szCs w:val="22"/>
        </w:rPr>
        <w:t xml:space="preserve"> </w:t>
      </w:r>
      <w:r w:rsidRPr="00134861">
        <w:rPr>
          <w:rFonts w:ascii="Verdana" w:hAnsi="Verdana" w:cs="Calibri"/>
          <w:sz w:val="22"/>
          <w:szCs w:val="22"/>
        </w:rPr>
        <w:t>las</w:t>
      </w:r>
      <w:r w:rsidRPr="00134861">
        <w:rPr>
          <w:rFonts w:ascii="Verdana" w:hAnsi="Verdana" w:cs="Calibri"/>
          <w:spacing w:val="-3"/>
          <w:sz w:val="22"/>
          <w:szCs w:val="22"/>
        </w:rPr>
        <w:t xml:space="preserve"> </w:t>
      </w:r>
      <w:r w:rsidRPr="00134861">
        <w:rPr>
          <w:rFonts w:ascii="Verdana" w:hAnsi="Verdana" w:cs="Calibri"/>
          <w:sz w:val="22"/>
          <w:szCs w:val="22"/>
        </w:rPr>
        <w:t>naciones</w:t>
      </w:r>
      <w:r w:rsidRPr="00134861">
        <w:rPr>
          <w:rFonts w:ascii="Verdana" w:hAnsi="Verdana" w:cs="Calibri"/>
          <w:spacing w:val="-3"/>
          <w:sz w:val="22"/>
          <w:szCs w:val="22"/>
        </w:rPr>
        <w:t xml:space="preserve"> </w:t>
      </w:r>
      <w:r w:rsidRPr="00134861">
        <w:rPr>
          <w:rFonts w:ascii="Verdana" w:hAnsi="Verdana" w:cs="Calibri"/>
          <w:sz w:val="22"/>
          <w:szCs w:val="22"/>
        </w:rPr>
        <w:t>unidas,</w:t>
      </w:r>
      <w:r w:rsidRPr="00134861">
        <w:rPr>
          <w:rFonts w:ascii="Verdana" w:hAnsi="Verdana" w:cs="Calibri"/>
          <w:spacing w:val="-2"/>
          <w:sz w:val="22"/>
          <w:szCs w:val="22"/>
        </w:rPr>
        <w:t xml:space="preserve"> </w:t>
      </w:r>
      <w:r w:rsidRPr="00134861">
        <w:rPr>
          <w:rFonts w:ascii="Verdana" w:hAnsi="Verdana" w:cs="Calibri"/>
          <w:sz w:val="22"/>
          <w:szCs w:val="22"/>
        </w:rPr>
        <w:t>contenido</w:t>
      </w:r>
      <w:r w:rsidRPr="00134861">
        <w:rPr>
          <w:rFonts w:ascii="Verdana" w:hAnsi="Verdana" w:cs="Calibri"/>
          <w:spacing w:val="-3"/>
          <w:sz w:val="22"/>
          <w:szCs w:val="22"/>
        </w:rPr>
        <w:t xml:space="preserve"> </w:t>
      </w:r>
      <w:r w:rsidRPr="00134861">
        <w:rPr>
          <w:rFonts w:ascii="Verdana" w:hAnsi="Verdana" w:cs="Calibri"/>
          <w:sz w:val="22"/>
          <w:szCs w:val="22"/>
        </w:rPr>
        <w:t>en la</w:t>
      </w:r>
      <w:r w:rsidRPr="00134861">
        <w:rPr>
          <w:rFonts w:ascii="Verdana" w:hAnsi="Verdana" w:cs="Calibri"/>
          <w:spacing w:val="-10"/>
          <w:sz w:val="22"/>
          <w:szCs w:val="22"/>
        </w:rPr>
        <w:t xml:space="preserve"> </w:t>
      </w:r>
      <w:r w:rsidRPr="00134861">
        <w:rPr>
          <w:rFonts w:ascii="Verdana" w:hAnsi="Verdana" w:cs="Calibri"/>
          <w:sz w:val="22"/>
          <w:szCs w:val="22"/>
        </w:rPr>
        <w:lastRenderedPageBreak/>
        <w:t>dirección</w:t>
      </w:r>
      <w:r w:rsidRPr="00134861">
        <w:rPr>
          <w:rFonts w:ascii="Verdana" w:hAnsi="Verdana" w:cs="Calibri"/>
          <w:spacing w:val="-12"/>
          <w:sz w:val="22"/>
          <w:szCs w:val="22"/>
        </w:rPr>
        <w:t xml:space="preserve"> </w:t>
      </w:r>
      <w:hyperlink r:id="rId8" w:history="1">
        <w:r w:rsidRPr="00134861">
          <w:rPr>
            <w:rStyle w:val="Hipervnculo"/>
            <w:rFonts w:ascii="Verdana" w:hAnsi="Verdana" w:cs="Calibri"/>
            <w:sz w:val="22"/>
            <w:szCs w:val="22"/>
          </w:rPr>
          <w:t>https://colombiacompra.gov.co/clasificador-de-bienes-y-servicios</w:t>
        </w:r>
      </w:hyperlink>
      <w:r w:rsidRPr="00134861">
        <w:rPr>
          <w:rFonts w:ascii="Verdana" w:hAnsi="Verdana" w:cs="Calibri"/>
          <w:color w:val="2E74B5"/>
          <w:sz w:val="22"/>
          <w:szCs w:val="22"/>
          <w:u w:val="single"/>
        </w:rPr>
        <w:t>,</w:t>
      </w:r>
      <w:r w:rsidRPr="00134861">
        <w:rPr>
          <w:rFonts w:ascii="Verdana" w:hAnsi="Verdana" w:cs="Calibri"/>
          <w:spacing w:val="-9"/>
          <w:sz w:val="22"/>
          <w:szCs w:val="22"/>
        </w:rPr>
        <w:t xml:space="preserve"> </w:t>
      </w:r>
      <w:r w:rsidRPr="00134861">
        <w:rPr>
          <w:rFonts w:ascii="Verdana" w:hAnsi="Verdana" w:cs="Calibri"/>
          <w:sz w:val="22"/>
          <w:szCs w:val="22"/>
        </w:rPr>
        <w:t>el</w:t>
      </w:r>
      <w:r w:rsidRPr="00134861">
        <w:rPr>
          <w:rFonts w:ascii="Verdana" w:hAnsi="Verdana" w:cs="Calibri"/>
          <w:spacing w:val="-13"/>
          <w:sz w:val="22"/>
          <w:szCs w:val="22"/>
        </w:rPr>
        <w:t xml:space="preserve"> </w:t>
      </w:r>
      <w:r w:rsidRPr="00134861">
        <w:rPr>
          <w:rFonts w:ascii="Verdana" w:hAnsi="Verdana" w:cs="Calibri"/>
          <w:sz w:val="22"/>
          <w:szCs w:val="22"/>
        </w:rPr>
        <w:t>objeto</w:t>
      </w:r>
      <w:r w:rsidRPr="00134861">
        <w:rPr>
          <w:rFonts w:ascii="Verdana" w:hAnsi="Verdana" w:cs="Calibri"/>
          <w:spacing w:val="-12"/>
          <w:sz w:val="22"/>
          <w:szCs w:val="22"/>
        </w:rPr>
        <w:t xml:space="preserve"> </w:t>
      </w:r>
      <w:r w:rsidRPr="00134861">
        <w:rPr>
          <w:rFonts w:ascii="Verdana" w:hAnsi="Verdana" w:cs="Calibri"/>
          <w:sz w:val="22"/>
          <w:szCs w:val="22"/>
        </w:rPr>
        <w:t>contractual</w:t>
      </w:r>
      <w:r w:rsidRPr="00134861">
        <w:rPr>
          <w:rFonts w:ascii="Verdana" w:hAnsi="Verdana" w:cs="Calibri"/>
          <w:spacing w:val="-9"/>
          <w:sz w:val="22"/>
          <w:szCs w:val="22"/>
        </w:rPr>
        <w:t xml:space="preserve"> </w:t>
      </w:r>
      <w:r w:rsidRPr="00134861">
        <w:rPr>
          <w:rFonts w:ascii="Verdana" w:hAnsi="Verdana" w:cs="Calibri"/>
          <w:sz w:val="22"/>
          <w:szCs w:val="22"/>
        </w:rPr>
        <w:t>se</w:t>
      </w:r>
      <w:r w:rsidRPr="00134861">
        <w:rPr>
          <w:rFonts w:ascii="Verdana" w:hAnsi="Verdana" w:cs="Calibri"/>
          <w:spacing w:val="-12"/>
          <w:sz w:val="22"/>
          <w:szCs w:val="22"/>
        </w:rPr>
        <w:t xml:space="preserve"> </w:t>
      </w:r>
      <w:r w:rsidRPr="00134861">
        <w:rPr>
          <w:rFonts w:ascii="Verdana" w:hAnsi="Verdana" w:cs="Calibri"/>
          <w:sz w:val="22"/>
          <w:szCs w:val="22"/>
        </w:rPr>
        <w:t>enmarca</w:t>
      </w:r>
      <w:r w:rsidRPr="00134861">
        <w:rPr>
          <w:rFonts w:ascii="Verdana" w:hAnsi="Verdana" w:cs="Calibri"/>
          <w:spacing w:val="-11"/>
          <w:sz w:val="22"/>
          <w:szCs w:val="22"/>
        </w:rPr>
        <w:t xml:space="preserve"> </w:t>
      </w:r>
      <w:r w:rsidRPr="00134861">
        <w:rPr>
          <w:rFonts w:ascii="Verdana" w:hAnsi="Verdana" w:cs="Calibri"/>
          <w:sz w:val="22"/>
          <w:szCs w:val="22"/>
        </w:rPr>
        <w:t>en el</w:t>
      </w:r>
      <w:r w:rsidRPr="00134861">
        <w:rPr>
          <w:rFonts w:ascii="Verdana" w:hAnsi="Verdana" w:cs="Calibri"/>
          <w:spacing w:val="-5"/>
          <w:sz w:val="22"/>
          <w:szCs w:val="22"/>
        </w:rPr>
        <w:t xml:space="preserve"> </w:t>
      </w:r>
      <w:r w:rsidRPr="00134861">
        <w:rPr>
          <w:rFonts w:ascii="Verdana" w:hAnsi="Verdana" w:cs="Calibri"/>
          <w:sz w:val="22"/>
          <w:szCs w:val="22"/>
        </w:rPr>
        <w:t>siguiente</w:t>
      </w:r>
      <w:r w:rsidRPr="00134861">
        <w:rPr>
          <w:rFonts w:ascii="Verdana" w:hAnsi="Verdana" w:cs="Calibri"/>
          <w:spacing w:val="-4"/>
          <w:sz w:val="22"/>
          <w:szCs w:val="22"/>
        </w:rPr>
        <w:t xml:space="preserve"> </w:t>
      </w:r>
      <w:r w:rsidRPr="00134861">
        <w:rPr>
          <w:rFonts w:ascii="Verdana" w:hAnsi="Verdana" w:cs="Calibri"/>
          <w:sz w:val="22"/>
          <w:szCs w:val="22"/>
        </w:rPr>
        <w:t>código</w:t>
      </w:r>
      <w:r w:rsidRPr="00134861">
        <w:rPr>
          <w:rFonts w:ascii="Verdana" w:hAnsi="Verdana" w:cs="Calibri"/>
          <w:spacing w:val="-4"/>
          <w:sz w:val="22"/>
          <w:szCs w:val="22"/>
        </w:rPr>
        <w:t xml:space="preserve"> </w:t>
      </w:r>
      <w:r w:rsidRPr="00134861">
        <w:rPr>
          <w:rFonts w:ascii="Verdana" w:hAnsi="Verdana" w:cs="Calibri"/>
          <w:sz w:val="22"/>
          <w:szCs w:val="22"/>
        </w:rPr>
        <w:t>de</w:t>
      </w:r>
      <w:r w:rsidRPr="00134861">
        <w:rPr>
          <w:rFonts w:ascii="Verdana" w:hAnsi="Verdana" w:cs="Calibri"/>
          <w:spacing w:val="-7"/>
          <w:sz w:val="22"/>
          <w:szCs w:val="22"/>
        </w:rPr>
        <w:t xml:space="preserve"> </w:t>
      </w:r>
      <w:r w:rsidRPr="00134861">
        <w:rPr>
          <w:rFonts w:ascii="Verdana" w:hAnsi="Verdana" w:cs="Calibri"/>
          <w:sz w:val="22"/>
          <w:szCs w:val="22"/>
        </w:rPr>
        <w:t>clasificador</w:t>
      </w:r>
      <w:r w:rsidRPr="00134861">
        <w:rPr>
          <w:rFonts w:ascii="Verdana" w:hAnsi="Verdana" w:cs="Calibri"/>
          <w:spacing w:val="-3"/>
          <w:sz w:val="22"/>
          <w:szCs w:val="22"/>
        </w:rPr>
        <w:t xml:space="preserve"> </w:t>
      </w:r>
      <w:r w:rsidRPr="00134861">
        <w:rPr>
          <w:rFonts w:ascii="Verdana" w:hAnsi="Verdana" w:cs="Calibri"/>
          <w:sz w:val="22"/>
          <w:szCs w:val="22"/>
        </w:rPr>
        <w:t>de</w:t>
      </w:r>
      <w:r w:rsidRPr="00134861">
        <w:rPr>
          <w:rFonts w:ascii="Verdana" w:hAnsi="Verdana" w:cs="Calibri"/>
          <w:spacing w:val="-6"/>
          <w:sz w:val="22"/>
          <w:szCs w:val="22"/>
        </w:rPr>
        <w:t xml:space="preserve"> </w:t>
      </w:r>
      <w:r w:rsidRPr="00134861">
        <w:rPr>
          <w:rFonts w:ascii="Verdana" w:hAnsi="Verdana" w:cs="Calibri"/>
          <w:sz w:val="22"/>
          <w:szCs w:val="22"/>
        </w:rPr>
        <w:t>bienes</w:t>
      </w:r>
      <w:r w:rsidRPr="00134861">
        <w:rPr>
          <w:rFonts w:ascii="Verdana" w:hAnsi="Verdana" w:cs="Calibri"/>
          <w:spacing w:val="-4"/>
          <w:sz w:val="22"/>
          <w:szCs w:val="22"/>
        </w:rPr>
        <w:t xml:space="preserve"> </w:t>
      </w:r>
      <w:r w:rsidRPr="00134861">
        <w:rPr>
          <w:rFonts w:ascii="Verdana" w:hAnsi="Verdana" w:cs="Calibri"/>
          <w:sz w:val="22"/>
          <w:szCs w:val="22"/>
        </w:rPr>
        <w:t>y</w:t>
      </w:r>
      <w:r w:rsidRPr="00134861">
        <w:rPr>
          <w:rFonts w:ascii="Verdana" w:hAnsi="Verdana" w:cs="Calibri"/>
          <w:spacing w:val="-6"/>
          <w:sz w:val="22"/>
          <w:szCs w:val="22"/>
        </w:rPr>
        <w:t xml:space="preserve"> </w:t>
      </w:r>
      <w:r w:rsidRPr="00134861">
        <w:rPr>
          <w:rFonts w:ascii="Verdana" w:hAnsi="Verdana" w:cs="Calibri"/>
          <w:sz w:val="22"/>
          <w:szCs w:val="22"/>
        </w:rPr>
        <w:t>servicios.</w:t>
      </w:r>
      <w:r w:rsidRPr="00134861">
        <w:rPr>
          <w:rFonts w:ascii="Verdana" w:hAnsi="Verdana" w:cs="Calibri"/>
          <w:spacing w:val="-4"/>
          <w:sz w:val="22"/>
          <w:szCs w:val="22"/>
        </w:rPr>
        <w:t xml:space="preserve"> </w:t>
      </w:r>
    </w:p>
    <w:p w14:paraId="627C6A0B" w14:textId="77777777" w:rsidR="00134861" w:rsidRPr="002B0200" w:rsidRDefault="00134861" w:rsidP="00134861">
      <w:pPr>
        <w:pStyle w:val="Textoindependiente"/>
        <w:tabs>
          <w:tab w:val="left" w:pos="567"/>
        </w:tabs>
        <w:rPr>
          <w:rFonts w:ascii="Verdana" w:hAnsi="Verdana" w:cs="Calibri"/>
          <w:b/>
          <w:color w:val="A6A6A6" w:themeColor="background1" w:themeShade="A6"/>
          <w:sz w:val="22"/>
          <w:szCs w:val="22"/>
        </w:rPr>
      </w:pPr>
    </w:p>
    <w:p w14:paraId="59FD1F6F" w14:textId="77777777" w:rsidR="00134861" w:rsidRPr="002B0200"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2B0200">
        <w:rPr>
          <w:rFonts w:ascii="Verdana" w:hAnsi="Verdana" w:cs="Calibri"/>
          <w:b/>
          <w:color w:val="A6A6A6" w:themeColor="background1" w:themeShade="A6"/>
          <w:sz w:val="22"/>
          <w:szCs w:val="22"/>
        </w:rPr>
        <w:t>(Escoger según corresponda)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986"/>
        <w:gridCol w:w="1411"/>
        <w:gridCol w:w="993"/>
        <w:gridCol w:w="3535"/>
      </w:tblGrid>
      <w:tr w:rsidR="002B0200" w:rsidRPr="002B0200" w14:paraId="31568FD7" w14:textId="77777777" w:rsidTr="007C7453">
        <w:trPr>
          <w:jc w:val="center"/>
        </w:trPr>
        <w:tc>
          <w:tcPr>
            <w:tcW w:w="1982" w:type="dxa"/>
            <w:shd w:val="clear" w:color="auto" w:fill="auto"/>
          </w:tcPr>
          <w:p w14:paraId="5EABB8C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CÓDIGO</w:t>
            </w:r>
          </w:p>
        </w:tc>
        <w:tc>
          <w:tcPr>
            <w:tcW w:w="1986" w:type="dxa"/>
            <w:shd w:val="clear" w:color="auto" w:fill="auto"/>
          </w:tcPr>
          <w:p w14:paraId="7CDD2AEB"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SEGMENTO</w:t>
            </w:r>
          </w:p>
        </w:tc>
        <w:tc>
          <w:tcPr>
            <w:tcW w:w="1411" w:type="dxa"/>
            <w:shd w:val="clear" w:color="auto" w:fill="auto"/>
          </w:tcPr>
          <w:p w14:paraId="4BC47E25"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FAMILIA</w:t>
            </w:r>
          </w:p>
        </w:tc>
        <w:tc>
          <w:tcPr>
            <w:tcW w:w="992" w:type="dxa"/>
            <w:shd w:val="clear" w:color="auto" w:fill="auto"/>
          </w:tcPr>
          <w:p w14:paraId="4C28262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CLASE</w:t>
            </w:r>
          </w:p>
        </w:tc>
        <w:tc>
          <w:tcPr>
            <w:tcW w:w="3535" w:type="dxa"/>
          </w:tcPr>
          <w:p w14:paraId="3B4DC39F" w14:textId="77777777" w:rsidR="00134861" w:rsidRPr="002B0200" w:rsidRDefault="00134861" w:rsidP="007C7453">
            <w:pPr>
              <w:widowControl w:val="0"/>
              <w:tabs>
                <w:tab w:val="left" w:pos="567"/>
              </w:tabs>
              <w:autoSpaceDE w:val="0"/>
              <w:autoSpaceDN w:val="0"/>
              <w:jc w:val="center"/>
              <w:rPr>
                <w:rFonts w:eastAsia="Calibri" w:cs="Calibri"/>
                <w:b/>
                <w:i/>
                <w:color w:val="A6A6A6" w:themeColor="background1" w:themeShade="A6"/>
                <w:lang w:val="es-ES_tradnl"/>
              </w:rPr>
            </w:pPr>
            <w:r w:rsidRPr="002B0200">
              <w:rPr>
                <w:rFonts w:eastAsia="Calibri" w:cs="Calibri"/>
                <w:b/>
                <w:color w:val="A6A6A6" w:themeColor="background1" w:themeShade="A6"/>
                <w:lang w:val="es-ES_tradnl"/>
              </w:rPr>
              <w:t>NOMBRE</w:t>
            </w:r>
          </w:p>
        </w:tc>
      </w:tr>
      <w:tr w:rsidR="002B0200" w:rsidRPr="002B0200" w14:paraId="04E57EAC" w14:textId="77777777" w:rsidTr="007C7453">
        <w:trPr>
          <w:jc w:val="center"/>
        </w:trPr>
        <w:tc>
          <w:tcPr>
            <w:tcW w:w="1982" w:type="dxa"/>
            <w:shd w:val="clear" w:color="auto" w:fill="auto"/>
          </w:tcPr>
          <w:p w14:paraId="60D90637"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00D06764"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11</w:t>
            </w:r>
          </w:p>
        </w:tc>
        <w:tc>
          <w:tcPr>
            <w:tcW w:w="1411" w:type="dxa"/>
            <w:shd w:val="clear" w:color="auto" w:fill="auto"/>
          </w:tcPr>
          <w:p w14:paraId="561B210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992" w:type="dxa"/>
            <w:shd w:val="clear" w:color="auto" w:fill="auto"/>
          </w:tcPr>
          <w:p w14:paraId="69CEB7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3A6D0F01"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Servicios de Personal Temporal</w:t>
            </w:r>
          </w:p>
        </w:tc>
      </w:tr>
      <w:tr w:rsidR="002B0200" w:rsidRPr="002B0200" w14:paraId="621F6A40" w14:textId="77777777" w:rsidTr="007C7453">
        <w:trPr>
          <w:jc w:val="center"/>
        </w:trPr>
        <w:tc>
          <w:tcPr>
            <w:tcW w:w="1982" w:type="dxa"/>
            <w:shd w:val="clear" w:color="auto" w:fill="auto"/>
          </w:tcPr>
          <w:p w14:paraId="73392FC6"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80</w:t>
            </w:r>
          </w:p>
        </w:tc>
        <w:tc>
          <w:tcPr>
            <w:tcW w:w="1986" w:type="dxa"/>
            <w:shd w:val="clear" w:color="auto" w:fill="auto"/>
          </w:tcPr>
          <w:p w14:paraId="73EAADF8"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16</w:t>
            </w:r>
          </w:p>
        </w:tc>
        <w:tc>
          <w:tcPr>
            <w:tcW w:w="1411" w:type="dxa"/>
            <w:shd w:val="clear" w:color="auto" w:fill="auto"/>
          </w:tcPr>
          <w:p w14:paraId="0D210ACB"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15</w:t>
            </w:r>
          </w:p>
        </w:tc>
        <w:tc>
          <w:tcPr>
            <w:tcW w:w="992" w:type="dxa"/>
            <w:shd w:val="clear" w:color="auto" w:fill="auto"/>
          </w:tcPr>
          <w:p w14:paraId="47A7BF6C"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Calibri"/>
                <w:bCs/>
                <w:color w:val="A6A6A6" w:themeColor="background1" w:themeShade="A6"/>
                <w:lang w:val="es-ES_tradnl"/>
              </w:rPr>
              <w:t>00</w:t>
            </w:r>
          </w:p>
        </w:tc>
        <w:tc>
          <w:tcPr>
            <w:tcW w:w="3535" w:type="dxa"/>
            <w:shd w:val="clear" w:color="auto" w:fill="auto"/>
          </w:tcPr>
          <w:p w14:paraId="09677C7D" w14:textId="77777777" w:rsidR="00134861" w:rsidRPr="002B0200" w:rsidRDefault="00134861" w:rsidP="007C7453">
            <w:pPr>
              <w:widowControl w:val="0"/>
              <w:tabs>
                <w:tab w:val="left" w:pos="567"/>
              </w:tabs>
              <w:autoSpaceDE w:val="0"/>
              <w:autoSpaceDN w:val="0"/>
              <w:jc w:val="center"/>
              <w:rPr>
                <w:rFonts w:eastAsia="Calibri" w:cs="Calibri"/>
                <w:bCs/>
                <w:i/>
                <w:color w:val="A6A6A6" w:themeColor="background1" w:themeShade="A6"/>
                <w:lang w:val="es-ES_tradnl"/>
              </w:rPr>
            </w:pPr>
            <w:r w:rsidRPr="002B0200">
              <w:rPr>
                <w:rFonts w:eastAsia="Calibri" w:cs="Arial"/>
                <w:bCs/>
                <w:color w:val="A6A6A6" w:themeColor="background1" w:themeShade="A6"/>
                <w:lang w:val="es-ES_tradnl"/>
              </w:rPr>
              <w:t>Servicios de Apoyo Gerencial</w:t>
            </w:r>
          </w:p>
        </w:tc>
      </w:tr>
    </w:tbl>
    <w:p w14:paraId="6A3C04D8"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1B92CC61" w14:textId="5262ADB2"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r w:rsidRPr="00134861">
        <w:rPr>
          <w:rFonts w:ascii="Verdana" w:hAnsi="Verdana" w:cs="Calibri"/>
          <w:b/>
          <w:sz w:val="22"/>
          <w:szCs w:val="22"/>
        </w:rPr>
        <w:t>2.3 Plan anual de adquisiciones vigencia 202</w:t>
      </w:r>
      <w:r w:rsidR="00131367">
        <w:rPr>
          <w:rFonts w:ascii="Verdana" w:hAnsi="Verdana" w:cs="Calibri"/>
          <w:b/>
          <w:sz w:val="22"/>
          <w:szCs w:val="22"/>
        </w:rPr>
        <w:t>4</w:t>
      </w:r>
    </w:p>
    <w:p w14:paraId="69B76D04" w14:textId="77777777" w:rsidR="00134861" w:rsidRPr="00134861" w:rsidRDefault="00134861" w:rsidP="00134861">
      <w:pPr>
        <w:pStyle w:val="Textoindependiente"/>
        <w:tabs>
          <w:tab w:val="left" w:pos="567"/>
        </w:tabs>
        <w:suppressAutoHyphens w:val="0"/>
        <w:autoSpaceDE w:val="0"/>
        <w:autoSpaceDN w:val="0"/>
        <w:spacing w:before="12"/>
        <w:ind w:left="360"/>
        <w:rPr>
          <w:rFonts w:ascii="Verdana" w:hAnsi="Verdana" w:cs="Calibri"/>
          <w:b/>
          <w:sz w:val="22"/>
          <w:szCs w:val="22"/>
        </w:rPr>
      </w:pPr>
    </w:p>
    <w:p w14:paraId="3CDE331B" w14:textId="74EE4E60" w:rsidR="00134861" w:rsidRPr="00134861" w:rsidRDefault="00134861" w:rsidP="00134861">
      <w:pPr>
        <w:pStyle w:val="Textoindependiente"/>
        <w:tabs>
          <w:tab w:val="left" w:pos="567"/>
        </w:tabs>
        <w:spacing w:before="1"/>
        <w:rPr>
          <w:rFonts w:ascii="Verdana" w:hAnsi="Verdana" w:cs="Calibri"/>
          <w:sz w:val="22"/>
          <w:szCs w:val="22"/>
        </w:rPr>
      </w:pPr>
      <w:r w:rsidRPr="00134861">
        <w:rPr>
          <w:rFonts w:ascii="Verdana" w:hAnsi="Verdana" w:cs="Calibri"/>
          <w:sz w:val="22"/>
          <w:szCs w:val="22"/>
        </w:rPr>
        <w:t xml:space="preserve">La planeación de la futura contratación se encuentra contenida en el plan anual de adquisiciones para la vigencia </w:t>
      </w:r>
      <w:r w:rsidRPr="00134861">
        <w:rPr>
          <w:rFonts w:ascii="Verdana" w:hAnsi="Verdana" w:cs="Calibri"/>
          <w:bCs/>
          <w:sz w:val="22"/>
          <w:szCs w:val="22"/>
        </w:rPr>
        <w:t>202</w:t>
      </w:r>
      <w:r w:rsidR="00131367">
        <w:rPr>
          <w:rFonts w:ascii="Verdana" w:hAnsi="Verdana" w:cs="Calibri"/>
          <w:bCs/>
          <w:sz w:val="22"/>
          <w:szCs w:val="22"/>
        </w:rPr>
        <w:t>4</w:t>
      </w:r>
      <w:r w:rsidRPr="00134861">
        <w:rPr>
          <w:rFonts w:ascii="Verdana" w:hAnsi="Verdana" w:cs="Calibri"/>
          <w:sz w:val="22"/>
          <w:szCs w:val="22"/>
        </w:rPr>
        <w:t>, así:</w:t>
      </w:r>
    </w:p>
    <w:p w14:paraId="335B67EE" w14:textId="77777777" w:rsidR="00134861" w:rsidRPr="00134861" w:rsidRDefault="00134861" w:rsidP="00134861">
      <w:pPr>
        <w:pStyle w:val="Textoindependiente"/>
        <w:tabs>
          <w:tab w:val="left" w:pos="567"/>
        </w:tabs>
        <w:spacing w:before="1"/>
        <w:rPr>
          <w:rFonts w:ascii="Verdana" w:hAnsi="Verdana" w:cs="Calibri"/>
          <w:b/>
          <w:color w:val="FF0000"/>
          <w:sz w:val="22"/>
          <w:szCs w:val="22"/>
        </w:rPr>
      </w:pPr>
    </w:p>
    <w:p w14:paraId="54AED620" w14:textId="77777777" w:rsidR="00134861" w:rsidRPr="004E75F4" w:rsidRDefault="00134861" w:rsidP="00134861">
      <w:pPr>
        <w:pStyle w:val="Textoindependiente"/>
        <w:tabs>
          <w:tab w:val="left" w:pos="567"/>
        </w:tabs>
        <w:suppressAutoHyphens w:val="0"/>
        <w:autoSpaceDE w:val="0"/>
        <w:autoSpaceDN w:val="0"/>
        <w:spacing w:before="12"/>
        <w:ind w:left="360"/>
        <w:rPr>
          <w:rFonts w:ascii="Verdana" w:hAnsi="Verdana" w:cs="Calibri"/>
          <w:b/>
          <w:color w:val="A6A6A6" w:themeColor="background1" w:themeShade="A6"/>
          <w:sz w:val="22"/>
          <w:szCs w:val="22"/>
        </w:rPr>
      </w:pPr>
      <w:r w:rsidRPr="004E75F4">
        <w:rPr>
          <w:rFonts w:ascii="Verdana" w:hAnsi="Verdana" w:cs="Calibri"/>
          <w:b/>
          <w:color w:val="A6A6A6" w:themeColor="background1" w:themeShade="A6"/>
          <w:sz w:val="22"/>
          <w:szCs w:val="22"/>
        </w:rPr>
        <w:t>(Escoger según corresponda)</w:t>
      </w:r>
    </w:p>
    <w:p w14:paraId="52595A19" w14:textId="77777777" w:rsidR="00134861" w:rsidRPr="004E75F4" w:rsidRDefault="00134861" w:rsidP="00134861">
      <w:pPr>
        <w:pStyle w:val="Textoindependiente"/>
        <w:tabs>
          <w:tab w:val="left" w:pos="567"/>
        </w:tabs>
        <w:spacing w:before="1"/>
        <w:rPr>
          <w:rFonts w:ascii="Verdana" w:hAnsi="Verdana" w:cs="Calibri"/>
          <w:b/>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71BC2DE" w14:textId="77777777" w:rsidTr="007C7453">
        <w:trPr>
          <w:jc w:val="center"/>
        </w:trPr>
        <w:tc>
          <w:tcPr>
            <w:tcW w:w="1826" w:type="dxa"/>
            <w:shd w:val="clear" w:color="auto" w:fill="auto"/>
          </w:tcPr>
          <w:p w14:paraId="48E24E11"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Código UNSPSC</w:t>
            </w:r>
          </w:p>
        </w:tc>
        <w:tc>
          <w:tcPr>
            <w:tcW w:w="2835" w:type="dxa"/>
            <w:shd w:val="clear" w:color="auto" w:fill="auto"/>
          </w:tcPr>
          <w:p w14:paraId="2CD9CBFA"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Descripción</w:t>
            </w:r>
          </w:p>
        </w:tc>
        <w:tc>
          <w:tcPr>
            <w:tcW w:w="2824" w:type="dxa"/>
            <w:shd w:val="clear" w:color="auto" w:fill="auto"/>
          </w:tcPr>
          <w:p w14:paraId="3A72FB94"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Modalidad de selección</w:t>
            </w:r>
          </w:p>
        </w:tc>
        <w:tc>
          <w:tcPr>
            <w:tcW w:w="2404" w:type="dxa"/>
            <w:shd w:val="clear" w:color="auto" w:fill="auto"/>
          </w:tcPr>
          <w:p w14:paraId="682A3AB9"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Valor total estimado</w:t>
            </w:r>
          </w:p>
        </w:tc>
      </w:tr>
      <w:tr w:rsidR="00134861" w:rsidRPr="004E75F4" w14:paraId="784C95E0" w14:textId="77777777" w:rsidTr="007C7453">
        <w:trPr>
          <w:jc w:val="center"/>
        </w:trPr>
        <w:tc>
          <w:tcPr>
            <w:tcW w:w="1826" w:type="dxa"/>
            <w:shd w:val="clear" w:color="auto" w:fill="auto"/>
          </w:tcPr>
          <w:p w14:paraId="3F0F9B8F"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80111600</w:t>
            </w:r>
          </w:p>
        </w:tc>
        <w:tc>
          <w:tcPr>
            <w:tcW w:w="2835" w:type="dxa"/>
            <w:shd w:val="clear" w:color="auto" w:fill="auto"/>
          </w:tcPr>
          <w:p w14:paraId="54CF9F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Cs/>
                <w:color w:val="A6A6A6" w:themeColor="background1" w:themeShade="A6"/>
                <w:sz w:val="22"/>
                <w:szCs w:val="22"/>
              </w:rPr>
              <w:t>PRESTACIÓN DE SERVICIOS PROFESIONALES/ AL (Área donde se va a desarrollar el objeto del contrato)</w:t>
            </w:r>
          </w:p>
        </w:tc>
        <w:tc>
          <w:tcPr>
            <w:tcW w:w="2824" w:type="dxa"/>
            <w:shd w:val="clear" w:color="auto" w:fill="auto"/>
          </w:tcPr>
          <w:p w14:paraId="3C318589"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
                <w:color w:val="A6A6A6" w:themeColor="background1" w:themeShade="A6"/>
                <w:sz w:val="22"/>
                <w:szCs w:val="22"/>
              </w:rPr>
            </w:pPr>
            <w:r w:rsidRPr="004E75F4">
              <w:rPr>
                <w:rFonts w:ascii="Verdana" w:eastAsia="Calibri" w:hAnsi="Verdana" w:cs="Calibri"/>
                <w:b/>
                <w:color w:val="A6A6A6" w:themeColor="background1" w:themeShade="A6"/>
                <w:sz w:val="22"/>
                <w:szCs w:val="22"/>
              </w:rPr>
              <w:t xml:space="preserve">CONTRATACIÓN DIRECTA, PRESTACIÓN DE SERVICIOS PROFESIONALES. </w:t>
            </w:r>
          </w:p>
        </w:tc>
        <w:tc>
          <w:tcPr>
            <w:tcW w:w="2404" w:type="dxa"/>
            <w:shd w:val="clear" w:color="auto" w:fill="auto"/>
          </w:tcPr>
          <w:p w14:paraId="52DCB65B" w14:textId="77777777" w:rsidR="00134861" w:rsidRPr="004E75F4" w:rsidRDefault="00134861" w:rsidP="007C7453">
            <w:pPr>
              <w:pStyle w:val="Textoindependiente"/>
              <w:tabs>
                <w:tab w:val="left" w:pos="567"/>
              </w:tabs>
              <w:autoSpaceDE w:val="0"/>
              <w:autoSpaceDN w:val="0"/>
              <w:spacing w:before="1"/>
              <w:rPr>
                <w:rFonts w:ascii="Verdana" w:eastAsia="Calibri" w:hAnsi="Verdana" w:cs="Calibri"/>
                <w:color w:val="A6A6A6" w:themeColor="background1" w:themeShade="A6"/>
                <w:sz w:val="22"/>
                <w:szCs w:val="22"/>
              </w:rPr>
            </w:pPr>
            <w:r w:rsidRPr="004E75F4">
              <w:rPr>
                <w:rFonts w:ascii="Verdana" w:eastAsia="Calibri" w:hAnsi="Verdana" w:cs="Arial"/>
                <w:color w:val="A6A6A6" w:themeColor="background1" w:themeShade="A6"/>
                <w:sz w:val="22"/>
                <w:szCs w:val="22"/>
              </w:rPr>
              <w:t>$</w:t>
            </w:r>
            <w:proofErr w:type="spellStart"/>
            <w:r w:rsidRPr="004E75F4">
              <w:rPr>
                <w:rFonts w:ascii="Verdana" w:eastAsia="Calibri" w:hAnsi="Verdana" w:cs="Arial"/>
                <w:color w:val="A6A6A6" w:themeColor="background1" w:themeShade="A6"/>
                <w:sz w:val="22"/>
                <w:szCs w:val="22"/>
              </w:rPr>
              <w:t>xxxxx</w:t>
            </w:r>
            <w:proofErr w:type="spellEnd"/>
          </w:p>
        </w:tc>
      </w:tr>
    </w:tbl>
    <w:p w14:paraId="2D1EA3E5" w14:textId="77777777" w:rsidR="00134861" w:rsidRPr="004E75F4" w:rsidRDefault="00134861" w:rsidP="00134861">
      <w:pPr>
        <w:pStyle w:val="Textoindependiente"/>
        <w:tabs>
          <w:tab w:val="left" w:pos="567"/>
        </w:tabs>
        <w:spacing w:before="1"/>
        <w:rPr>
          <w:rFonts w:ascii="Verdana" w:hAnsi="Verdana" w:cs="Calibri"/>
          <w:color w:val="A6A6A6" w:themeColor="background1" w:themeShade="A6"/>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835"/>
        <w:gridCol w:w="2824"/>
        <w:gridCol w:w="2404"/>
      </w:tblGrid>
      <w:tr w:rsidR="004E75F4" w:rsidRPr="004E75F4" w14:paraId="3AD995BA" w14:textId="77777777" w:rsidTr="007C7453">
        <w:trPr>
          <w:jc w:val="center"/>
        </w:trPr>
        <w:tc>
          <w:tcPr>
            <w:tcW w:w="1826" w:type="dxa"/>
            <w:shd w:val="clear" w:color="auto" w:fill="auto"/>
          </w:tcPr>
          <w:p w14:paraId="0B8242D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Código UNSPSC</w:t>
            </w:r>
          </w:p>
        </w:tc>
        <w:tc>
          <w:tcPr>
            <w:tcW w:w="2835" w:type="dxa"/>
            <w:shd w:val="clear" w:color="auto" w:fill="auto"/>
          </w:tcPr>
          <w:p w14:paraId="1F4BD461"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Descripción</w:t>
            </w:r>
          </w:p>
        </w:tc>
        <w:tc>
          <w:tcPr>
            <w:tcW w:w="2824" w:type="dxa"/>
            <w:shd w:val="clear" w:color="auto" w:fill="auto"/>
          </w:tcPr>
          <w:p w14:paraId="3B1F5AA4"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Modalidad de selección</w:t>
            </w:r>
          </w:p>
        </w:tc>
        <w:tc>
          <w:tcPr>
            <w:tcW w:w="2404" w:type="dxa"/>
            <w:shd w:val="clear" w:color="auto" w:fill="auto"/>
          </w:tcPr>
          <w:p w14:paraId="3CE51168"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Valor total estimado</w:t>
            </w:r>
          </w:p>
        </w:tc>
      </w:tr>
      <w:tr w:rsidR="004E75F4" w:rsidRPr="004E75F4" w14:paraId="117A7591" w14:textId="77777777" w:rsidTr="007C7453">
        <w:trPr>
          <w:jc w:val="center"/>
        </w:trPr>
        <w:tc>
          <w:tcPr>
            <w:tcW w:w="1826" w:type="dxa"/>
            <w:shd w:val="clear" w:color="auto" w:fill="auto"/>
          </w:tcPr>
          <w:p w14:paraId="4851DD55"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t>80161500</w:t>
            </w:r>
          </w:p>
        </w:tc>
        <w:tc>
          <w:tcPr>
            <w:tcW w:w="2835" w:type="dxa"/>
            <w:shd w:val="clear" w:color="auto" w:fill="auto"/>
          </w:tcPr>
          <w:p w14:paraId="07A4DAC7"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Calibri"/>
                <w:bCs/>
                <w:iCs/>
                <w:color w:val="A6A6A6" w:themeColor="background1" w:themeShade="A6"/>
                <w:sz w:val="22"/>
                <w:szCs w:val="22"/>
              </w:rPr>
            </w:pPr>
            <w:r w:rsidRPr="004E75F4">
              <w:rPr>
                <w:rFonts w:ascii="Verdana" w:eastAsia="Calibri" w:hAnsi="Verdana" w:cs="Calibri"/>
                <w:bCs/>
                <w:iCs/>
                <w:color w:val="A6A6A6" w:themeColor="background1" w:themeShade="A6"/>
                <w:sz w:val="22"/>
                <w:szCs w:val="22"/>
              </w:rPr>
              <w:t xml:space="preserve">Servicios de apoyo a la gestión al GIT de Planeación para la ejecución del proyecto de inversión "Fortalecimiento e integración de los Sistemas de gestión y control de la CGN a través del Sistema </w:t>
            </w:r>
            <w:r w:rsidRPr="004E75F4">
              <w:rPr>
                <w:rFonts w:ascii="Verdana" w:eastAsia="Calibri" w:hAnsi="Verdana" w:cs="Calibri"/>
                <w:bCs/>
                <w:iCs/>
                <w:color w:val="A6A6A6" w:themeColor="background1" w:themeShade="A6"/>
                <w:sz w:val="22"/>
                <w:szCs w:val="22"/>
              </w:rPr>
              <w:lastRenderedPageBreak/>
              <w:t>Integrado de Gestión</w:t>
            </w:r>
          </w:p>
          <w:p w14:paraId="5A69B00D"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b/>
                <w:color w:val="A6A6A6" w:themeColor="background1" w:themeShade="A6"/>
                <w:sz w:val="22"/>
                <w:szCs w:val="22"/>
              </w:rPr>
            </w:pPr>
            <w:r w:rsidRPr="004E75F4">
              <w:rPr>
                <w:rFonts w:ascii="Verdana" w:eastAsia="Calibri" w:hAnsi="Verdana" w:cs="Calibri"/>
                <w:bCs/>
                <w:iCs/>
                <w:color w:val="A6A6A6" w:themeColor="background1" w:themeShade="A6"/>
                <w:sz w:val="22"/>
                <w:szCs w:val="22"/>
              </w:rPr>
              <w:t>Institucional - SIGI Nacional".</w:t>
            </w:r>
          </w:p>
        </w:tc>
        <w:tc>
          <w:tcPr>
            <w:tcW w:w="2824" w:type="dxa"/>
            <w:shd w:val="clear" w:color="auto" w:fill="auto"/>
          </w:tcPr>
          <w:p w14:paraId="2393BF90" w14:textId="77777777" w:rsidR="00134861" w:rsidRPr="004E75F4" w:rsidRDefault="00134861" w:rsidP="007C7453">
            <w:pPr>
              <w:pStyle w:val="Textoindependiente"/>
              <w:tabs>
                <w:tab w:val="left" w:pos="567"/>
              </w:tabs>
              <w:autoSpaceDE w:val="0"/>
              <w:autoSpaceDN w:val="0"/>
              <w:spacing w:before="1"/>
              <w:jc w:val="left"/>
              <w:rPr>
                <w:rFonts w:ascii="Verdana" w:eastAsia="Calibri" w:hAnsi="Verdana" w:cs="Arial"/>
                <w:b/>
                <w:color w:val="A6A6A6" w:themeColor="background1" w:themeShade="A6"/>
                <w:sz w:val="22"/>
                <w:szCs w:val="22"/>
              </w:rPr>
            </w:pPr>
            <w:r w:rsidRPr="004E75F4">
              <w:rPr>
                <w:rFonts w:ascii="Verdana" w:eastAsia="Calibri" w:hAnsi="Verdana" w:cs="Arial"/>
                <w:b/>
                <w:color w:val="A6A6A6" w:themeColor="background1" w:themeShade="A6"/>
                <w:sz w:val="22"/>
                <w:szCs w:val="22"/>
              </w:rPr>
              <w:lastRenderedPageBreak/>
              <w:t xml:space="preserve">CONTRATACIÓN DIRECTA, PRESTACIÓN DE APOYO A LA GESTIÓN. </w:t>
            </w:r>
          </w:p>
        </w:tc>
        <w:tc>
          <w:tcPr>
            <w:tcW w:w="2404" w:type="dxa"/>
            <w:shd w:val="clear" w:color="auto" w:fill="auto"/>
          </w:tcPr>
          <w:p w14:paraId="7628ACCF" w14:textId="77777777" w:rsidR="00134861" w:rsidRPr="004E75F4" w:rsidRDefault="00134861" w:rsidP="007C7453">
            <w:pPr>
              <w:pStyle w:val="Textoindependiente"/>
              <w:tabs>
                <w:tab w:val="left" w:pos="567"/>
              </w:tabs>
              <w:autoSpaceDE w:val="0"/>
              <w:autoSpaceDN w:val="0"/>
              <w:spacing w:before="1"/>
              <w:rPr>
                <w:rFonts w:ascii="Verdana" w:eastAsia="Calibri" w:hAnsi="Verdana" w:cs="Arial"/>
                <w:color w:val="A6A6A6" w:themeColor="background1" w:themeShade="A6"/>
                <w:sz w:val="22"/>
                <w:szCs w:val="22"/>
              </w:rPr>
            </w:pPr>
            <w:r w:rsidRPr="004E75F4">
              <w:rPr>
                <w:rFonts w:ascii="Verdana" w:eastAsia="Calibri" w:hAnsi="Verdana" w:cs="Arial"/>
                <w:color w:val="A6A6A6" w:themeColor="background1" w:themeShade="A6"/>
                <w:sz w:val="22"/>
                <w:szCs w:val="22"/>
              </w:rPr>
              <w:t>$</w:t>
            </w:r>
            <w:proofErr w:type="spellStart"/>
            <w:r w:rsidRPr="004E75F4">
              <w:rPr>
                <w:rFonts w:ascii="Verdana" w:eastAsia="Calibri" w:hAnsi="Verdana" w:cs="Arial"/>
                <w:color w:val="A6A6A6" w:themeColor="background1" w:themeShade="A6"/>
                <w:sz w:val="22"/>
                <w:szCs w:val="22"/>
              </w:rPr>
              <w:t>xxxxx</w:t>
            </w:r>
            <w:proofErr w:type="spellEnd"/>
          </w:p>
        </w:tc>
      </w:tr>
    </w:tbl>
    <w:p w14:paraId="21FCF29A" w14:textId="77777777" w:rsidR="00134861" w:rsidRPr="00134861" w:rsidRDefault="00134861" w:rsidP="00134861">
      <w:pPr>
        <w:pStyle w:val="Textoindependiente"/>
        <w:tabs>
          <w:tab w:val="left" w:pos="567"/>
        </w:tabs>
        <w:spacing w:before="1"/>
        <w:rPr>
          <w:rFonts w:ascii="Verdana" w:hAnsi="Verdana" w:cs="Calibri"/>
          <w:sz w:val="22"/>
          <w:szCs w:val="22"/>
        </w:rPr>
      </w:pPr>
    </w:p>
    <w:p w14:paraId="6980942D" w14:textId="77777777" w:rsidR="0073415B" w:rsidRPr="0073415B" w:rsidRDefault="0073415B" w:rsidP="0073415B">
      <w:pPr>
        <w:pStyle w:val="Textoindependiente"/>
        <w:numPr>
          <w:ilvl w:val="0"/>
          <w:numId w:val="5"/>
        </w:numPr>
        <w:tabs>
          <w:tab w:val="left" w:pos="567"/>
        </w:tabs>
        <w:rPr>
          <w:rFonts w:ascii="Verdana" w:hAnsi="Verdana" w:cs="Calibri"/>
          <w:b/>
          <w:iCs/>
          <w:sz w:val="22"/>
          <w:szCs w:val="22"/>
        </w:rPr>
      </w:pPr>
      <w:r w:rsidRPr="0073415B">
        <w:rPr>
          <w:rFonts w:ascii="Verdana" w:hAnsi="Verdana" w:cs="Calibri"/>
          <w:b/>
          <w:iCs/>
          <w:sz w:val="22"/>
          <w:szCs w:val="22"/>
          <w:lang w:val="es-MX"/>
        </w:rPr>
        <w:t>PLAZO DE EJECUCIÓN DEL CONTRATO.</w:t>
      </w:r>
      <w:r w:rsidRPr="0073415B">
        <w:rPr>
          <w:rFonts w:ascii="Verdana" w:hAnsi="Verdana" w:cs="Calibri"/>
          <w:b/>
          <w:iCs/>
          <w:sz w:val="22"/>
          <w:szCs w:val="22"/>
        </w:rPr>
        <w:t xml:space="preserve"> </w:t>
      </w:r>
    </w:p>
    <w:p w14:paraId="04C161F6" w14:textId="77777777" w:rsidR="0073415B" w:rsidRPr="0073415B" w:rsidRDefault="0073415B" w:rsidP="00F52CF3">
      <w:pPr>
        <w:pStyle w:val="Textoindependiente"/>
        <w:tabs>
          <w:tab w:val="left" w:pos="567"/>
        </w:tabs>
        <w:suppressAutoHyphens w:val="0"/>
        <w:autoSpaceDE w:val="0"/>
        <w:autoSpaceDN w:val="0"/>
        <w:ind w:left="720"/>
        <w:rPr>
          <w:rFonts w:ascii="Verdana" w:hAnsi="Verdana" w:cs="Calibri"/>
          <w:b/>
          <w:iCs/>
          <w:sz w:val="22"/>
          <w:szCs w:val="22"/>
        </w:rPr>
      </w:pPr>
    </w:p>
    <w:p w14:paraId="09D7C528" w14:textId="3FDE35A3" w:rsidR="0073415B" w:rsidRPr="0073415B" w:rsidRDefault="0073415B" w:rsidP="00F52CF3">
      <w:pPr>
        <w:pStyle w:val="Textoindependiente"/>
        <w:tabs>
          <w:tab w:val="left" w:pos="567"/>
        </w:tabs>
        <w:suppressAutoHyphens w:val="0"/>
        <w:autoSpaceDE w:val="0"/>
        <w:autoSpaceDN w:val="0"/>
        <w:rPr>
          <w:rFonts w:ascii="Verdana" w:hAnsi="Verdana" w:cs="Calibri"/>
          <w:bCs/>
          <w:iCs/>
          <w:sz w:val="22"/>
          <w:szCs w:val="22"/>
          <w:lang w:val="es-MX"/>
        </w:rPr>
      </w:pPr>
      <w:r w:rsidRPr="0073415B">
        <w:rPr>
          <w:rFonts w:ascii="Verdana" w:hAnsi="Verdana" w:cs="Arial"/>
          <w:bCs/>
          <w:sz w:val="22"/>
          <w:szCs w:val="22"/>
        </w:rPr>
        <w:t>Será</w:t>
      </w:r>
      <w:r w:rsidRPr="0073415B">
        <w:rPr>
          <w:rFonts w:ascii="Verdana" w:hAnsi="Verdana" w:cs="Arial"/>
          <w:bCs/>
          <w:color w:val="000000"/>
          <w:sz w:val="22"/>
          <w:szCs w:val="22"/>
        </w:rPr>
        <w:t xml:space="preserve"> a partir de la suscripción del acta de inicio previo cumplimiento de los requisitos de perfeccionamiento y ejecución, y hasta el</w:t>
      </w:r>
      <w:r w:rsidRPr="0073415B">
        <w:rPr>
          <w:rFonts w:ascii="Verdana" w:hAnsi="Verdana" w:cs="Arial"/>
          <w:b/>
          <w:bCs/>
          <w:color w:val="FF0000"/>
          <w:sz w:val="22"/>
          <w:szCs w:val="22"/>
        </w:rPr>
        <w:t xml:space="preserve"> </w:t>
      </w:r>
      <w:r w:rsidR="00F52CF3" w:rsidRPr="00B73859">
        <w:rPr>
          <w:rFonts w:ascii="Verdana" w:hAnsi="Verdana" w:cs="Arial"/>
          <w:color w:val="BFBFBF" w:themeColor="background1" w:themeShade="BF"/>
          <w:sz w:val="22"/>
          <w:szCs w:val="22"/>
        </w:rPr>
        <w:t>___</w:t>
      </w:r>
      <w:r w:rsidRPr="00F52CF3">
        <w:rPr>
          <w:rFonts w:ascii="Verdana" w:hAnsi="Verdana" w:cs="Arial"/>
          <w:sz w:val="22"/>
          <w:szCs w:val="22"/>
        </w:rPr>
        <w:t xml:space="preserve"> de</w:t>
      </w:r>
      <w:r w:rsidRPr="00B73859">
        <w:rPr>
          <w:rFonts w:ascii="Verdana" w:hAnsi="Verdana" w:cs="Arial"/>
          <w:color w:val="BFBFBF" w:themeColor="background1" w:themeShade="BF"/>
          <w:sz w:val="22"/>
          <w:szCs w:val="22"/>
        </w:rPr>
        <w:t xml:space="preserve"> </w:t>
      </w:r>
      <w:r w:rsidR="00F52CF3" w:rsidRPr="00B73859">
        <w:rPr>
          <w:rFonts w:ascii="Verdana" w:hAnsi="Verdana" w:cs="Arial"/>
          <w:color w:val="BFBFBF" w:themeColor="background1" w:themeShade="BF"/>
          <w:sz w:val="22"/>
          <w:szCs w:val="22"/>
        </w:rPr>
        <w:t>_____</w:t>
      </w:r>
      <w:r w:rsidRPr="00B73859">
        <w:rPr>
          <w:rFonts w:ascii="Verdana" w:hAnsi="Verdana" w:cs="Arial"/>
          <w:color w:val="BFBFBF" w:themeColor="background1" w:themeShade="BF"/>
          <w:sz w:val="22"/>
          <w:szCs w:val="22"/>
        </w:rPr>
        <w:t xml:space="preserve"> </w:t>
      </w:r>
      <w:proofErr w:type="spellStart"/>
      <w:r w:rsidRPr="00F52CF3">
        <w:rPr>
          <w:rFonts w:ascii="Verdana" w:hAnsi="Verdana" w:cs="Arial"/>
          <w:sz w:val="22"/>
          <w:szCs w:val="22"/>
        </w:rPr>
        <w:t>de</w:t>
      </w:r>
      <w:proofErr w:type="spellEnd"/>
      <w:r w:rsidRPr="00F52CF3">
        <w:rPr>
          <w:rFonts w:ascii="Verdana" w:hAnsi="Verdana" w:cs="Arial"/>
          <w:sz w:val="22"/>
          <w:szCs w:val="22"/>
        </w:rPr>
        <w:t xml:space="preserve"> 202</w:t>
      </w:r>
      <w:r w:rsidR="00F52CF3" w:rsidRPr="00F52CF3">
        <w:rPr>
          <w:rFonts w:ascii="Verdana" w:hAnsi="Verdana" w:cs="Arial"/>
          <w:sz w:val="22"/>
          <w:szCs w:val="22"/>
        </w:rPr>
        <w:t>4</w:t>
      </w:r>
      <w:r w:rsidRPr="00F52CF3">
        <w:rPr>
          <w:rFonts w:ascii="Verdana" w:hAnsi="Verdana" w:cs="Arial"/>
          <w:sz w:val="22"/>
          <w:szCs w:val="22"/>
        </w:rPr>
        <w:t>.</w:t>
      </w:r>
    </w:p>
    <w:p w14:paraId="35B33825" w14:textId="77777777" w:rsidR="0073415B" w:rsidRDefault="0073415B" w:rsidP="00F52CF3">
      <w:pPr>
        <w:pStyle w:val="TableParagraph"/>
        <w:tabs>
          <w:tab w:val="left" w:pos="567"/>
        </w:tabs>
        <w:spacing w:before="1"/>
        <w:ind w:left="720" w:right="147"/>
        <w:jc w:val="both"/>
        <w:rPr>
          <w:rFonts w:ascii="Verdana" w:hAnsi="Verdana"/>
          <w:iCs/>
          <w:lang w:val="es-MX"/>
        </w:rPr>
      </w:pPr>
    </w:p>
    <w:p w14:paraId="3784E3BE" w14:textId="77777777" w:rsidR="009547E4" w:rsidRPr="009547E4" w:rsidRDefault="009547E4" w:rsidP="009547E4">
      <w:pPr>
        <w:pStyle w:val="Prrafodelista"/>
        <w:numPr>
          <w:ilvl w:val="0"/>
          <w:numId w:val="14"/>
        </w:numPr>
        <w:jc w:val="both"/>
        <w:rPr>
          <w:rFonts w:ascii="Verdana" w:hAnsi="Verdana"/>
          <w:b/>
          <w:bCs/>
          <w:iCs/>
          <w:lang w:eastAsia="es-CO"/>
        </w:rPr>
      </w:pPr>
      <w:r w:rsidRPr="009547E4">
        <w:rPr>
          <w:rFonts w:ascii="Verdana" w:hAnsi="Verdana"/>
          <w:b/>
          <w:iCs/>
        </w:rPr>
        <w:t>VALOR ESTIMADO DEL CONTRATO.  (Artículo 2.2.1.1.2.1.1 Decreto 1082 de 2015,</w:t>
      </w:r>
      <w:r w:rsidRPr="009547E4">
        <w:rPr>
          <w:rFonts w:ascii="Verdana" w:hAnsi="Verdana"/>
          <w:b/>
          <w:iCs/>
          <w:color w:val="FF0000"/>
        </w:rPr>
        <w:t xml:space="preserve"> </w:t>
      </w:r>
      <w:r w:rsidRPr="009547E4">
        <w:rPr>
          <w:rFonts w:ascii="Verdana" w:hAnsi="Verdana"/>
          <w:b/>
          <w:iCs/>
        </w:rPr>
        <w:t>modificado por el artículo 1 del Decreto 399 del 13 de abril de 2021).  Estudio del sector – estudio de mercado</w:t>
      </w:r>
    </w:p>
    <w:p w14:paraId="0021C0A7" w14:textId="77777777" w:rsidR="009547E4" w:rsidRPr="00940D8E" w:rsidRDefault="009547E4" w:rsidP="009547E4">
      <w:pPr>
        <w:pStyle w:val="TableParagraph"/>
        <w:tabs>
          <w:tab w:val="left" w:pos="567"/>
        </w:tabs>
        <w:spacing w:before="1"/>
        <w:ind w:right="147"/>
        <w:jc w:val="both"/>
        <w:rPr>
          <w:rFonts w:ascii="Montserrat Medium" w:hAnsi="Montserrat Medium"/>
          <w:i/>
          <w:iCs/>
          <w:color w:val="000000"/>
        </w:rPr>
      </w:pPr>
    </w:p>
    <w:p w14:paraId="29E864DE" w14:textId="531095B3" w:rsidR="009547E4" w:rsidRDefault="009547E4" w:rsidP="009547E4">
      <w:pPr>
        <w:autoSpaceDE w:val="0"/>
        <w:autoSpaceDN w:val="0"/>
        <w:adjustRightInd w:val="0"/>
        <w:jc w:val="both"/>
        <w:rPr>
          <w:rFonts w:cs="Arial"/>
        </w:rPr>
      </w:pPr>
      <w:r w:rsidRPr="009547E4">
        <w:rPr>
          <w:rFonts w:cs="Arial"/>
        </w:rPr>
        <w:t>En cumplimiento de las disposiciones contenidas en el numeral 4 del artículo 2.2.1.2.1.5.1 del Decreto Reglamentario 1082 de 2015, el cual señala que los estudios y documentos previos deberán contener el valor estimado del contrato, indicando las variables utilizadas para calcular el presupuesto de la contratación y los rubros que la componen.</w:t>
      </w:r>
    </w:p>
    <w:p w14:paraId="6D7D44BF" w14:textId="77777777" w:rsidR="00196BEA" w:rsidRDefault="00196BEA" w:rsidP="009547E4">
      <w:pPr>
        <w:autoSpaceDE w:val="0"/>
        <w:autoSpaceDN w:val="0"/>
        <w:adjustRightInd w:val="0"/>
        <w:jc w:val="both"/>
        <w:rPr>
          <w:rFonts w:cs="Arial"/>
        </w:rPr>
      </w:pPr>
    </w:p>
    <w:p w14:paraId="19FA46F1" w14:textId="1826A0FB" w:rsidR="00196BEA" w:rsidRPr="009547E4" w:rsidRDefault="00196BEA" w:rsidP="009547E4">
      <w:pPr>
        <w:autoSpaceDE w:val="0"/>
        <w:autoSpaceDN w:val="0"/>
        <w:adjustRightInd w:val="0"/>
        <w:jc w:val="both"/>
        <w:rPr>
          <w:rFonts w:cs="Arial"/>
        </w:rPr>
      </w:pPr>
      <w:r>
        <w:rPr>
          <w:rFonts w:cs="Arial"/>
        </w:rPr>
        <w:t xml:space="preserve">El valor estimado del presente contrato es por la suma de XXXXXX, </w:t>
      </w:r>
      <w:r w:rsidRPr="00175A38">
        <w:t>incluido el IVA (si aplica), todos los impuestos, tasas, contribuciones y demás costos directos e indirectos que su ejecución conlleve</w:t>
      </w:r>
    </w:p>
    <w:p w14:paraId="537253D8" w14:textId="77777777" w:rsidR="009547E4" w:rsidRPr="009547E4" w:rsidRDefault="009547E4" w:rsidP="009547E4">
      <w:pPr>
        <w:autoSpaceDE w:val="0"/>
        <w:autoSpaceDN w:val="0"/>
        <w:adjustRightInd w:val="0"/>
        <w:jc w:val="both"/>
        <w:rPr>
          <w:rFonts w:cs="Arial"/>
        </w:rPr>
      </w:pPr>
    </w:p>
    <w:p w14:paraId="0C29B802" w14:textId="77777777" w:rsidR="009547E4" w:rsidRPr="00175A38" w:rsidRDefault="009547E4" w:rsidP="00175A38">
      <w:pPr>
        <w:pStyle w:val="TableParagraph"/>
        <w:tabs>
          <w:tab w:val="left" w:pos="567"/>
        </w:tabs>
        <w:spacing w:before="1"/>
        <w:ind w:left="720" w:right="147"/>
        <w:jc w:val="both"/>
        <w:rPr>
          <w:rFonts w:ascii="Verdana" w:hAnsi="Verdana"/>
          <w:iCs/>
          <w:lang w:val="es-MX"/>
        </w:rPr>
      </w:pPr>
    </w:p>
    <w:p w14:paraId="653A5166" w14:textId="77777777" w:rsidR="00175A38" w:rsidRPr="00175A38" w:rsidRDefault="00175A38" w:rsidP="00175A38">
      <w:pPr>
        <w:pStyle w:val="Prrafodelista"/>
        <w:numPr>
          <w:ilvl w:val="0"/>
          <w:numId w:val="14"/>
        </w:numPr>
        <w:jc w:val="both"/>
        <w:rPr>
          <w:rFonts w:ascii="Verdana" w:hAnsi="Verdana"/>
          <w:i/>
        </w:rPr>
      </w:pPr>
      <w:r w:rsidRPr="00175A38">
        <w:rPr>
          <w:rFonts w:ascii="Verdana" w:hAnsi="Verdana"/>
          <w:b/>
          <w:bCs/>
        </w:rPr>
        <w:t xml:space="preserve">PRESUPUESTO OFICIAL: </w:t>
      </w:r>
    </w:p>
    <w:p w14:paraId="4750CFF4" w14:textId="77777777" w:rsidR="00175A38" w:rsidRDefault="00175A38" w:rsidP="00175A38">
      <w:pPr>
        <w:jc w:val="both"/>
      </w:pPr>
    </w:p>
    <w:p w14:paraId="1DC014C5" w14:textId="1DD88FEF" w:rsidR="00175A38" w:rsidRPr="00175A38" w:rsidRDefault="00175A38" w:rsidP="00175A38">
      <w:pPr>
        <w:jc w:val="both"/>
        <w:rPr>
          <w:i/>
        </w:rPr>
      </w:pPr>
      <w:r w:rsidRPr="00175A38">
        <w:t xml:space="preserve">El valor total del contrato será hasta la suma de </w:t>
      </w:r>
      <w:r w:rsidRPr="00175A38">
        <w:rPr>
          <w:b/>
          <w:bCs/>
          <w:color w:val="BFBFBF" w:themeColor="background1" w:themeShade="BF"/>
        </w:rPr>
        <w:t>_________________________ M/CTE. ($____________)</w:t>
      </w:r>
      <w:r w:rsidRPr="00175A38">
        <w:rPr>
          <w:b/>
          <w:bCs/>
        </w:rPr>
        <w:t>,</w:t>
      </w:r>
      <w:r w:rsidRPr="00175A38">
        <w:t xml:space="preserve"> incluido el IVA (si aplica), todos los impuestos, tasas, contribuciones y demás costos directos e indirectos que su ejecución conlleve.</w:t>
      </w:r>
    </w:p>
    <w:p w14:paraId="6CE98A3A" w14:textId="77777777" w:rsidR="00175A38" w:rsidRPr="00175A38" w:rsidRDefault="00175A38" w:rsidP="00175A38">
      <w:pPr>
        <w:jc w:val="both"/>
        <w:rPr>
          <w:rFonts w:cs="Calibri"/>
          <w:i/>
          <w:iCs/>
        </w:rPr>
      </w:pPr>
    </w:p>
    <w:p w14:paraId="5668C9E8" w14:textId="5D771EFA" w:rsidR="00175A38" w:rsidRPr="00175A38" w:rsidRDefault="00175A38" w:rsidP="00175A38">
      <w:pPr>
        <w:pStyle w:val="Textoindependiente"/>
        <w:numPr>
          <w:ilvl w:val="0"/>
          <w:numId w:val="14"/>
        </w:numPr>
        <w:tabs>
          <w:tab w:val="left" w:pos="567"/>
        </w:tabs>
        <w:suppressAutoHyphens w:val="0"/>
        <w:autoSpaceDE w:val="0"/>
        <w:autoSpaceDN w:val="0"/>
        <w:rPr>
          <w:rFonts w:ascii="Verdana" w:hAnsi="Verdana" w:cs="Calibri"/>
          <w:b/>
          <w:bCs/>
          <w:iCs/>
          <w:sz w:val="22"/>
          <w:szCs w:val="22"/>
          <w:lang w:val="es-ES"/>
        </w:rPr>
      </w:pPr>
      <w:r w:rsidRPr="00175A38">
        <w:rPr>
          <w:rFonts w:ascii="Verdana" w:hAnsi="Verdana" w:cs="Calibri"/>
          <w:b/>
          <w:iCs/>
          <w:sz w:val="22"/>
          <w:szCs w:val="22"/>
          <w:lang w:val="es-ES"/>
        </w:rPr>
        <w:t>FORMA DE PAGO</w:t>
      </w:r>
      <w:r w:rsidRPr="00175A38">
        <w:rPr>
          <w:rFonts w:ascii="Verdana" w:hAnsi="Verdana" w:cs="Calibri"/>
          <w:iCs/>
          <w:sz w:val="22"/>
          <w:szCs w:val="22"/>
          <w:lang w:val="es-ES"/>
        </w:rPr>
        <w:t>:</w:t>
      </w:r>
      <w:r w:rsidRPr="00175A38">
        <w:rPr>
          <w:rFonts w:ascii="Verdana" w:hAnsi="Verdana" w:cs="Calibri"/>
          <w:iCs/>
          <w:sz w:val="22"/>
          <w:szCs w:val="22"/>
        </w:rPr>
        <w:t xml:space="preserve"> </w:t>
      </w:r>
    </w:p>
    <w:p w14:paraId="0D16A66C" w14:textId="77777777" w:rsidR="00175A38" w:rsidRPr="00175A38" w:rsidRDefault="00175A38" w:rsidP="00175A38">
      <w:pPr>
        <w:jc w:val="both"/>
        <w:rPr>
          <w:iCs/>
        </w:rPr>
      </w:pPr>
    </w:p>
    <w:p w14:paraId="7468683D" w14:textId="77777777" w:rsidR="00FC3B02" w:rsidRDefault="00175A38" w:rsidP="00175A38">
      <w:pPr>
        <w:widowControl w:val="0"/>
        <w:tabs>
          <w:tab w:val="left" w:pos="567"/>
        </w:tabs>
        <w:autoSpaceDE w:val="0"/>
        <w:autoSpaceDN w:val="0"/>
        <w:jc w:val="both"/>
      </w:pPr>
      <w:r w:rsidRPr="00175A38">
        <w:rPr>
          <w:iCs/>
        </w:rPr>
        <w:t>El valor del contrato será cancelado mediante</w:t>
      </w:r>
      <w:r w:rsidRPr="00175A38">
        <w:t xml:space="preserve"> </w:t>
      </w:r>
      <w:r w:rsidR="0002504E" w:rsidRPr="0002504E">
        <w:rPr>
          <w:color w:val="BFBFBF" w:themeColor="background1" w:themeShade="BF"/>
        </w:rPr>
        <w:t>_____ (</w:t>
      </w:r>
      <w:proofErr w:type="spellStart"/>
      <w:r w:rsidR="0002504E" w:rsidRPr="0002504E">
        <w:rPr>
          <w:color w:val="BFBFBF" w:themeColor="background1" w:themeShade="BF"/>
        </w:rPr>
        <w:t>xx</w:t>
      </w:r>
      <w:proofErr w:type="spellEnd"/>
      <w:r w:rsidR="0002504E" w:rsidRPr="0002504E">
        <w:rPr>
          <w:color w:val="BFBFBF" w:themeColor="background1" w:themeShade="BF"/>
        </w:rPr>
        <w:t xml:space="preserve">) </w:t>
      </w:r>
      <w:r w:rsidR="00E27700">
        <w:rPr>
          <w:color w:val="BFBFBF" w:themeColor="background1" w:themeShade="BF"/>
        </w:rPr>
        <w:t xml:space="preserve">pagos </w:t>
      </w:r>
      <w:r w:rsidR="003A7052" w:rsidRPr="003A7052">
        <w:rPr>
          <w:bCs/>
        </w:rPr>
        <w:t>mensual</w:t>
      </w:r>
      <w:r w:rsidR="00E27700">
        <w:rPr>
          <w:bCs/>
        </w:rPr>
        <w:t>es</w:t>
      </w:r>
      <w:r w:rsidR="003A7052" w:rsidRPr="003A7052">
        <w:rPr>
          <w:bCs/>
        </w:rPr>
        <w:t xml:space="preserve"> </w:t>
      </w:r>
      <w:r w:rsidRPr="00175A38">
        <w:t>sucesiv</w:t>
      </w:r>
      <w:r w:rsidR="00E27700">
        <w:t>o</w:t>
      </w:r>
      <w:r w:rsidRPr="00175A38">
        <w:t>s y vencid</w:t>
      </w:r>
      <w:r w:rsidR="0023677C">
        <w:t>o</w:t>
      </w:r>
      <w:r w:rsidRPr="00175A38">
        <w:t>s cada un</w:t>
      </w:r>
      <w:r w:rsidR="0023677C">
        <w:t>o</w:t>
      </w:r>
      <w:r w:rsidRPr="00175A38">
        <w:t xml:space="preserve"> hasta por la suma de </w:t>
      </w:r>
      <w:r w:rsidR="007E39B5" w:rsidRPr="007E39B5">
        <w:rPr>
          <w:b/>
          <w:color w:val="BFBFBF" w:themeColor="background1" w:themeShade="BF"/>
        </w:rPr>
        <w:t>____________</w:t>
      </w:r>
      <w:r w:rsidRPr="007E39B5">
        <w:rPr>
          <w:b/>
          <w:color w:val="BFBFBF" w:themeColor="background1" w:themeShade="BF"/>
        </w:rPr>
        <w:t xml:space="preserve"> ($</w:t>
      </w:r>
      <w:r w:rsidR="007E39B5" w:rsidRPr="007E39B5">
        <w:rPr>
          <w:b/>
          <w:color w:val="BFBFBF" w:themeColor="background1" w:themeShade="BF"/>
        </w:rPr>
        <w:t>______________</w:t>
      </w:r>
      <w:r w:rsidRPr="007E39B5">
        <w:rPr>
          <w:b/>
          <w:color w:val="BFBFBF" w:themeColor="background1" w:themeShade="BF"/>
        </w:rPr>
        <w:t>) M/CTE</w:t>
      </w:r>
      <w:r w:rsidRPr="00175A38">
        <w:rPr>
          <w:b/>
        </w:rPr>
        <w:t>.</w:t>
      </w:r>
      <w:r w:rsidRPr="00175A38">
        <w:t xml:space="preserve">, </w:t>
      </w:r>
      <w:r w:rsidR="001D790A">
        <w:t xml:space="preserve">// </w:t>
      </w:r>
      <w:r w:rsidRPr="00175A38">
        <w:t>o</w:t>
      </w:r>
      <w:r w:rsidR="0029535A">
        <w:t>,</w:t>
      </w:r>
      <w:r w:rsidRPr="00175A38">
        <w:t xml:space="preserve"> </w:t>
      </w:r>
      <w:r w:rsidR="0054204E" w:rsidRPr="00260FDC">
        <w:t xml:space="preserve">El valor del contrato será cancelado mediante </w:t>
      </w:r>
      <w:r w:rsidR="0054204E" w:rsidRPr="00260FDC">
        <w:rPr>
          <w:color w:val="BFBFBF" w:themeColor="background1" w:themeShade="BF"/>
        </w:rPr>
        <w:t>___(XX)</w:t>
      </w:r>
      <w:r w:rsidR="0054204E" w:rsidRPr="00260FDC">
        <w:t xml:space="preserve"> pagos, así: </w:t>
      </w:r>
    </w:p>
    <w:p w14:paraId="4E989973" w14:textId="77777777" w:rsidR="00FC3B02" w:rsidRDefault="00FC3B02" w:rsidP="00175A38">
      <w:pPr>
        <w:widowControl w:val="0"/>
        <w:tabs>
          <w:tab w:val="left" w:pos="567"/>
        </w:tabs>
        <w:autoSpaceDE w:val="0"/>
        <w:autoSpaceDN w:val="0"/>
        <w:jc w:val="both"/>
      </w:pPr>
    </w:p>
    <w:p w14:paraId="4964C969" w14:textId="6B4FD62E" w:rsidR="00FC3B02" w:rsidRPr="00FC3B02" w:rsidRDefault="00FC3B02" w:rsidP="00FC3B02">
      <w:pPr>
        <w:widowControl w:val="0"/>
        <w:tabs>
          <w:tab w:val="left" w:pos="567"/>
        </w:tabs>
        <w:autoSpaceDE w:val="0"/>
        <w:autoSpaceDN w:val="0"/>
        <w:jc w:val="both"/>
      </w:pPr>
      <w:r w:rsidRPr="00FC3B02">
        <w:t>Para los periodos que no correspondan a mensualidades completas, se cancelará la suma equivalente a los servicios prestados</w:t>
      </w:r>
      <w:r w:rsidR="00653606">
        <w:t xml:space="preserve"> conforme a las actividades </w:t>
      </w:r>
      <w:r>
        <w:t>efectivamente ejecutadas en ese período de tiempo</w:t>
      </w:r>
      <w:r w:rsidRPr="00FC3B02">
        <w:t>.</w:t>
      </w:r>
      <w:r w:rsidR="00A56D23">
        <w:t xml:space="preserve"> </w:t>
      </w:r>
    </w:p>
    <w:p w14:paraId="3A8F90B8" w14:textId="77777777" w:rsidR="00FC3B02" w:rsidRPr="00FC3B02" w:rsidRDefault="00FC3B02" w:rsidP="00FC3B02">
      <w:pPr>
        <w:widowControl w:val="0"/>
        <w:tabs>
          <w:tab w:val="left" w:pos="567"/>
        </w:tabs>
        <w:autoSpaceDE w:val="0"/>
        <w:autoSpaceDN w:val="0"/>
        <w:jc w:val="both"/>
      </w:pPr>
    </w:p>
    <w:p w14:paraId="4319EE48" w14:textId="2CEA4C1C" w:rsidR="00A56D23" w:rsidRDefault="00FC3B02" w:rsidP="00FC3B02">
      <w:pPr>
        <w:widowControl w:val="0"/>
        <w:tabs>
          <w:tab w:val="left" w:pos="567"/>
        </w:tabs>
        <w:autoSpaceDE w:val="0"/>
        <w:autoSpaceDN w:val="0"/>
        <w:jc w:val="both"/>
      </w:pPr>
      <w:r w:rsidRPr="00FC3B02">
        <w:t>Para los periodos que correspondan a mensualidades completas</w:t>
      </w:r>
      <w:r>
        <w:t>,</w:t>
      </w:r>
      <w:r w:rsidRPr="00FC3B02">
        <w:t xml:space="preserve"> </w:t>
      </w:r>
      <w:r>
        <w:t>c</w:t>
      </w:r>
      <w:r w:rsidRPr="00FC3B02">
        <w:t>ada pago corresponderá a la real y efectiva prestación del servicio</w:t>
      </w:r>
      <w:r>
        <w:t xml:space="preserve"> y actividades ejecutadas,</w:t>
      </w:r>
      <w:r w:rsidRPr="00FC3B02">
        <w:t xml:space="preserve"> basado en meses de 30 días, </w:t>
      </w:r>
      <w:r w:rsidR="004E3156">
        <w:t>e</w:t>
      </w:r>
      <w:r w:rsidRPr="00FC3B02">
        <w:t xml:space="preserve">n consecuencia, </w:t>
      </w:r>
      <w:r w:rsidR="004E3156">
        <w:t xml:space="preserve">se realizarán pagos </w:t>
      </w:r>
      <w:r w:rsidR="004E3156">
        <w:rPr>
          <w:rFonts w:cs="Calibri"/>
          <w:iCs/>
          <w:lang w:val="es-ES_tradnl"/>
        </w:rPr>
        <w:t xml:space="preserve">mensuales sucesivos y vencidos cada uno hasta por la suma de </w:t>
      </w:r>
      <w:r w:rsidR="004E3156" w:rsidRPr="001D790A">
        <w:rPr>
          <w:rFonts w:cs="Calibri"/>
          <w:iCs/>
          <w:color w:val="BFBFBF" w:themeColor="background1" w:themeShade="BF"/>
          <w:lang w:val="es-ES_tradnl"/>
        </w:rPr>
        <w:t>_______________</w:t>
      </w:r>
      <w:r w:rsidR="00A56D23">
        <w:rPr>
          <w:rFonts w:cs="Calibri"/>
          <w:iCs/>
          <w:color w:val="BFBFBF" w:themeColor="background1" w:themeShade="BF"/>
          <w:lang w:val="es-ES_tradnl"/>
        </w:rPr>
        <w:t xml:space="preserve"> .</w:t>
      </w:r>
    </w:p>
    <w:p w14:paraId="2A6AAED0" w14:textId="77777777" w:rsidR="00A56D23" w:rsidRDefault="00A56D23" w:rsidP="00FC3B02">
      <w:pPr>
        <w:widowControl w:val="0"/>
        <w:tabs>
          <w:tab w:val="left" w:pos="567"/>
        </w:tabs>
        <w:autoSpaceDE w:val="0"/>
        <w:autoSpaceDN w:val="0"/>
        <w:jc w:val="both"/>
      </w:pPr>
    </w:p>
    <w:p w14:paraId="3817C477" w14:textId="7BDBF549" w:rsidR="00A56D23" w:rsidRDefault="00A56D23" w:rsidP="00FC3B02">
      <w:pPr>
        <w:widowControl w:val="0"/>
        <w:tabs>
          <w:tab w:val="left" w:pos="567"/>
        </w:tabs>
        <w:autoSpaceDE w:val="0"/>
        <w:autoSpaceDN w:val="0"/>
        <w:jc w:val="both"/>
        <w:rPr>
          <w:rFonts w:cs="Calibri"/>
          <w:iCs/>
          <w:lang w:val="es-ES_tradnl"/>
        </w:rPr>
      </w:pPr>
      <w:r>
        <w:t xml:space="preserve">Cada pago se realizará </w:t>
      </w:r>
      <w:r w:rsidRPr="00175A38">
        <w:rPr>
          <w:rFonts w:cs="Calibri"/>
          <w:iCs/>
          <w:lang w:val="es-ES_tradnl"/>
        </w:rPr>
        <w:t xml:space="preserve">previo recibo a satisfacción por parte del supervisor del </w:t>
      </w:r>
      <w:r>
        <w:rPr>
          <w:rFonts w:cs="Calibri"/>
          <w:iCs/>
          <w:lang w:val="es-ES_tradnl"/>
        </w:rPr>
        <w:t>contrato</w:t>
      </w:r>
      <w:r w:rsidRPr="00175A38">
        <w:rPr>
          <w:rFonts w:cs="Calibri"/>
          <w:iCs/>
          <w:lang w:val="es-ES_tradnl"/>
        </w:rPr>
        <w:t>, el pago de la seguridad social y parafiscales, y la posterior radicación de la información requerida en el SECOP II</w:t>
      </w:r>
      <w:r>
        <w:rPr>
          <w:rFonts w:cs="Calibri"/>
          <w:iCs/>
          <w:lang w:val="es-ES_tradnl"/>
        </w:rPr>
        <w:t>.</w:t>
      </w:r>
    </w:p>
    <w:p w14:paraId="12E61A47" w14:textId="77777777" w:rsidR="00A56D23" w:rsidRDefault="00A56D23" w:rsidP="00FC3B02">
      <w:pPr>
        <w:widowControl w:val="0"/>
        <w:tabs>
          <w:tab w:val="left" w:pos="567"/>
        </w:tabs>
        <w:autoSpaceDE w:val="0"/>
        <w:autoSpaceDN w:val="0"/>
        <w:jc w:val="both"/>
        <w:rPr>
          <w:rFonts w:cs="Calibri"/>
          <w:iCs/>
          <w:lang w:val="es-ES_tradnl"/>
        </w:rPr>
      </w:pPr>
    </w:p>
    <w:p w14:paraId="44614382" w14:textId="77777777" w:rsidR="00A56D23" w:rsidRDefault="00A56D23" w:rsidP="00A56D23">
      <w:pPr>
        <w:widowControl w:val="0"/>
        <w:tabs>
          <w:tab w:val="left" w:pos="567"/>
        </w:tabs>
        <w:autoSpaceDE w:val="0"/>
        <w:autoSpaceDN w:val="0"/>
        <w:jc w:val="both"/>
        <w:rPr>
          <w:rFonts w:cs="Calibri"/>
          <w:iCs/>
          <w:color w:val="BFBFBF" w:themeColor="background1" w:themeShade="BF"/>
          <w:lang w:val="es-ES_tradnl"/>
        </w:rPr>
      </w:pPr>
      <w:r>
        <w:rPr>
          <w:rFonts w:cs="Calibri"/>
          <w:iCs/>
          <w:color w:val="BFBFBF" w:themeColor="background1" w:themeShade="BF"/>
          <w:lang w:val="es-ES_tradnl"/>
        </w:rPr>
        <w:t xml:space="preserve">(Incluir el flujo de pagos conforme al párrafo anterior) </w:t>
      </w:r>
    </w:p>
    <w:tbl>
      <w:tblPr>
        <w:tblStyle w:val="Tablaconcuadrcula"/>
        <w:tblW w:w="0" w:type="auto"/>
        <w:jc w:val="center"/>
        <w:tblLook w:val="04A0" w:firstRow="1" w:lastRow="0" w:firstColumn="1" w:lastColumn="0" w:noHBand="0" w:noVBand="1"/>
      </w:tblPr>
      <w:tblGrid>
        <w:gridCol w:w="2373"/>
        <w:gridCol w:w="3267"/>
        <w:gridCol w:w="2339"/>
      </w:tblGrid>
      <w:tr w:rsidR="00A56D23" w14:paraId="34640535" w14:textId="77777777" w:rsidTr="00330592">
        <w:trPr>
          <w:trHeight w:val="250"/>
          <w:jc w:val="center"/>
        </w:trPr>
        <w:tc>
          <w:tcPr>
            <w:tcW w:w="2373" w:type="dxa"/>
          </w:tcPr>
          <w:p w14:paraId="6267AE03"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NÚMERO DE PAGO</w:t>
            </w:r>
          </w:p>
        </w:tc>
        <w:tc>
          <w:tcPr>
            <w:tcW w:w="3267" w:type="dxa"/>
          </w:tcPr>
          <w:p w14:paraId="3E8B967C"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MENSUALIDAD/PROPORCIÓN</w:t>
            </w:r>
          </w:p>
        </w:tc>
        <w:tc>
          <w:tcPr>
            <w:tcW w:w="2339" w:type="dxa"/>
          </w:tcPr>
          <w:p w14:paraId="0C18F462" w14:textId="77777777" w:rsidR="00A56D23" w:rsidRPr="007A073A" w:rsidRDefault="00A56D23" w:rsidP="00330592">
            <w:pPr>
              <w:widowControl w:val="0"/>
              <w:tabs>
                <w:tab w:val="left" w:pos="567"/>
              </w:tabs>
              <w:autoSpaceDE w:val="0"/>
              <w:autoSpaceDN w:val="0"/>
              <w:jc w:val="center"/>
              <w:rPr>
                <w:rFonts w:cs="Calibri"/>
                <w:b/>
                <w:bCs/>
                <w:iCs/>
                <w:sz w:val="18"/>
                <w:szCs w:val="18"/>
                <w:lang w:val="es-ES_tradnl"/>
              </w:rPr>
            </w:pPr>
            <w:r w:rsidRPr="007A073A">
              <w:rPr>
                <w:rFonts w:cs="Calibri"/>
                <w:b/>
                <w:bCs/>
                <w:iCs/>
                <w:sz w:val="18"/>
                <w:szCs w:val="18"/>
                <w:lang w:val="es-ES_tradnl"/>
              </w:rPr>
              <w:t>VALOR</w:t>
            </w:r>
          </w:p>
        </w:tc>
      </w:tr>
      <w:tr w:rsidR="00A56D23" w14:paraId="4BA219CD" w14:textId="77777777" w:rsidTr="00330592">
        <w:trPr>
          <w:trHeight w:val="263"/>
          <w:jc w:val="center"/>
        </w:trPr>
        <w:tc>
          <w:tcPr>
            <w:tcW w:w="2373" w:type="dxa"/>
          </w:tcPr>
          <w:p w14:paraId="7C287F2B"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38A38850"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74B129EB"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47CDA70E" w14:textId="77777777" w:rsidTr="00330592">
        <w:trPr>
          <w:trHeight w:val="250"/>
          <w:jc w:val="center"/>
        </w:trPr>
        <w:tc>
          <w:tcPr>
            <w:tcW w:w="2373" w:type="dxa"/>
          </w:tcPr>
          <w:p w14:paraId="24C4A9DC"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27B53557"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6DCC0AF7" w14:textId="77777777" w:rsidR="00A56D23" w:rsidRDefault="00A56D23" w:rsidP="00330592">
            <w:pPr>
              <w:widowControl w:val="0"/>
              <w:tabs>
                <w:tab w:val="left" w:pos="567"/>
              </w:tabs>
              <w:autoSpaceDE w:val="0"/>
              <w:autoSpaceDN w:val="0"/>
              <w:jc w:val="both"/>
              <w:rPr>
                <w:rFonts w:cs="Calibri"/>
                <w:iCs/>
                <w:lang w:val="es-ES_tradnl"/>
              </w:rPr>
            </w:pPr>
          </w:p>
        </w:tc>
      </w:tr>
      <w:tr w:rsidR="00A56D23" w14:paraId="7DC88E6D" w14:textId="77777777" w:rsidTr="00330592">
        <w:trPr>
          <w:trHeight w:val="250"/>
          <w:jc w:val="center"/>
        </w:trPr>
        <w:tc>
          <w:tcPr>
            <w:tcW w:w="2373" w:type="dxa"/>
          </w:tcPr>
          <w:p w14:paraId="378EB18F" w14:textId="77777777" w:rsidR="00A56D23" w:rsidRDefault="00A56D23" w:rsidP="00330592">
            <w:pPr>
              <w:widowControl w:val="0"/>
              <w:tabs>
                <w:tab w:val="left" w:pos="567"/>
              </w:tabs>
              <w:autoSpaceDE w:val="0"/>
              <w:autoSpaceDN w:val="0"/>
              <w:jc w:val="both"/>
              <w:rPr>
                <w:rFonts w:cs="Calibri"/>
                <w:iCs/>
                <w:lang w:val="es-ES_tradnl"/>
              </w:rPr>
            </w:pPr>
          </w:p>
        </w:tc>
        <w:tc>
          <w:tcPr>
            <w:tcW w:w="3267" w:type="dxa"/>
          </w:tcPr>
          <w:p w14:paraId="783E7CE2" w14:textId="77777777" w:rsidR="00A56D23" w:rsidRDefault="00A56D23" w:rsidP="00330592">
            <w:pPr>
              <w:widowControl w:val="0"/>
              <w:tabs>
                <w:tab w:val="left" w:pos="567"/>
              </w:tabs>
              <w:autoSpaceDE w:val="0"/>
              <w:autoSpaceDN w:val="0"/>
              <w:jc w:val="both"/>
              <w:rPr>
                <w:rFonts w:cs="Calibri"/>
                <w:iCs/>
                <w:lang w:val="es-ES_tradnl"/>
              </w:rPr>
            </w:pPr>
          </w:p>
        </w:tc>
        <w:tc>
          <w:tcPr>
            <w:tcW w:w="2339" w:type="dxa"/>
          </w:tcPr>
          <w:p w14:paraId="1049E450" w14:textId="77777777" w:rsidR="00A56D23" w:rsidRDefault="00A56D23" w:rsidP="00330592">
            <w:pPr>
              <w:widowControl w:val="0"/>
              <w:tabs>
                <w:tab w:val="left" w:pos="567"/>
              </w:tabs>
              <w:autoSpaceDE w:val="0"/>
              <w:autoSpaceDN w:val="0"/>
              <w:jc w:val="both"/>
              <w:rPr>
                <w:rFonts w:cs="Calibri"/>
                <w:iCs/>
                <w:lang w:val="es-ES_tradnl"/>
              </w:rPr>
            </w:pPr>
          </w:p>
        </w:tc>
      </w:tr>
    </w:tbl>
    <w:p w14:paraId="120CE2BD" w14:textId="77777777" w:rsidR="00A56D23" w:rsidRDefault="00A56D23" w:rsidP="00A56D23">
      <w:pPr>
        <w:widowControl w:val="0"/>
        <w:tabs>
          <w:tab w:val="left" w:pos="567"/>
        </w:tabs>
        <w:autoSpaceDE w:val="0"/>
        <w:autoSpaceDN w:val="0"/>
        <w:jc w:val="both"/>
        <w:rPr>
          <w:rFonts w:cs="Calibri"/>
          <w:iCs/>
          <w:lang w:val="es-ES_tradnl"/>
        </w:rPr>
      </w:pPr>
    </w:p>
    <w:p w14:paraId="136318CC" w14:textId="4385F26C" w:rsidR="00A56D23" w:rsidRPr="00E523EA" w:rsidRDefault="00A56D23" w:rsidP="00A56D23">
      <w:pPr>
        <w:widowControl w:val="0"/>
        <w:tabs>
          <w:tab w:val="left" w:pos="567"/>
        </w:tabs>
        <w:jc w:val="both"/>
        <w:rPr>
          <w:rFonts w:cs="Calibri"/>
          <w:i/>
          <w:iCs/>
          <w:lang w:val="es-ES_tradnl"/>
        </w:rPr>
      </w:pPr>
      <w:r w:rsidRPr="00E523EA">
        <w:rPr>
          <w:rFonts w:cs="Calibri"/>
          <w:iCs/>
          <w:lang w:val="es-ES_tradnl"/>
        </w:rPr>
        <w:t xml:space="preserve">La </w:t>
      </w:r>
      <w:r w:rsidRPr="00134861">
        <w:rPr>
          <w:rFonts w:cstheme="minorHAnsi"/>
        </w:rPr>
        <w:t>Unidad Administrativa Especial Contaduría General de la Nación – U.A.E. CGN</w:t>
      </w:r>
      <w:r w:rsidRPr="00E523EA">
        <w:rPr>
          <w:rFonts w:cs="Calibri"/>
          <w:iCs/>
          <w:lang w:val="es-ES_tradnl"/>
        </w:rPr>
        <w:t xml:space="preserve"> se compromete a pagar el valor del futuro contrato, condicionado a las apropiaciones presupuestales que se hagan del mismo, así:</w:t>
      </w:r>
    </w:p>
    <w:p w14:paraId="5BBAFD0F" w14:textId="77777777" w:rsidR="00A56D23" w:rsidRPr="00E523EA" w:rsidRDefault="00A56D23" w:rsidP="00A56D23">
      <w:pPr>
        <w:widowControl w:val="0"/>
        <w:tabs>
          <w:tab w:val="left" w:pos="567"/>
        </w:tabs>
        <w:autoSpaceDE w:val="0"/>
        <w:autoSpaceDN w:val="0"/>
        <w:ind w:left="567"/>
        <w:jc w:val="both"/>
        <w:rPr>
          <w:rFonts w:cs="Calibri"/>
          <w:i/>
          <w:iCs/>
          <w:lang w:val="es-ES_tradnl"/>
        </w:rPr>
      </w:pPr>
    </w:p>
    <w:p w14:paraId="2F8B1612" w14:textId="77777777" w:rsidR="00A56D23"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Pr>
          <w:rFonts w:eastAsia="Calibri" w:cs="Calibri"/>
          <w:iCs/>
          <w:lang w:val="es-ES" w:eastAsia="es-ES" w:bidi="es-ES"/>
        </w:rPr>
        <w:t xml:space="preserve">El </w:t>
      </w:r>
      <w:r w:rsidRPr="00E523EA">
        <w:rPr>
          <w:rFonts w:eastAsia="Calibri" w:cs="Calibri"/>
          <w:iCs/>
          <w:lang w:val="es-ES" w:eastAsia="es-ES" w:bidi="es-ES"/>
        </w:rPr>
        <w:t>pago estará sujeto al cumplimiento de los trámites administrativos a que haya lugar; a la aprobación del programa anual mensualizado de caja-PAC- por parte de la Dirección General de Crédito Público y del Tesoro Nacional; a la expedición de la obligación y orden de pago en el</w:t>
      </w:r>
      <w:r w:rsidRPr="00E523EA">
        <w:rPr>
          <w:rFonts w:eastAsia="Calibri" w:cs="Calibri"/>
          <w:iCs/>
          <w:spacing w:val="-27"/>
          <w:lang w:val="es-ES" w:eastAsia="es-ES" w:bidi="es-ES"/>
        </w:rPr>
        <w:t xml:space="preserve"> SIIF</w:t>
      </w:r>
      <w:r w:rsidRPr="00E523EA">
        <w:rPr>
          <w:rFonts w:eastAsia="Calibri" w:cs="Calibri"/>
          <w:iCs/>
          <w:lang w:val="es-ES" w:eastAsia="es-ES" w:bidi="es-ES"/>
        </w:rPr>
        <w:t>.</w:t>
      </w:r>
    </w:p>
    <w:p w14:paraId="05DA806B" w14:textId="77777777" w:rsidR="00A56D23" w:rsidRPr="00601BAF" w:rsidRDefault="00A56D23" w:rsidP="00A56D23">
      <w:pPr>
        <w:widowControl w:val="0"/>
        <w:numPr>
          <w:ilvl w:val="2"/>
          <w:numId w:val="14"/>
        </w:numPr>
        <w:tabs>
          <w:tab w:val="left" w:pos="567"/>
          <w:tab w:val="left" w:pos="684"/>
        </w:tabs>
        <w:autoSpaceDE w:val="0"/>
        <w:autoSpaceDN w:val="0"/>
        <w:ind w:left="567"/>
        <w:jc w:val="both"/>
        <w:rPr>
          <w:rFonts w:eastAsia="Calibri" w:cs="Calibri"/>
          <w:i/>
          <w:iCs/>
          <w:lang w:val="es-ES" w:eastAsia="es-ES" w:bidi="es-ES"/>
        </w:rPr>
      </w:pPr>
      <w:r w:rsidRPr="00601BAF">
        <w:rPr>
          <w:rFonts w:cs="Calibri"/>
          <w:iCs/>
          <w:lang w:val="es-ES_tradnl"/>
        </w:rPr>
        <w:t xml:space="preserve">En caso de presentarse en el desarrollo del contrato modificaciones al mismo tales como: suspensión, cesión, terminación anticipada, entre otras situaciones que afecten el plazo de ejecución contractual, se cancelará el valor proporcional correspondiente a los días de servicio prestados.  Para efectos de establecer la proporción, todos los meses, sin importar el número de días que tengan, se calcularán con base en treinta (30) días. </w:t>
      </w:r>
    </w:p>
    <w:p w14:paraId="2A7D2E1D" w14:textId="77777777" w:rsidR="00A56D23" w:rsidRPr="00601BAF" w:rsidRDefault="00A56D23" w:rsidP="00A56D23">
      <w:pPr>
        <w:widowControl w:val="0"/>
        <w:numPr>
          <w:ilvl w:val="0"/>
          <w:numId w:val="16"/>
        </w:numPr>
        <w:tabs>
          <w:tab w:val="left" w:pos="567"/>
        </w:tabs>
        <w:autoSpaceDE w:val="0"/>
        <w:autoSpaceDN w:val="0"/>
        <w:ind w:left="567"/>
        <w:jc w:val="both"/>
        <w:rPr>
          <w:rFonts w:cs="Calibri"/>
          <w:i/>
          <w:iCs/>
          <w:lang w:val="es-ES_tradnl"/>
        </w:rPr>
      </w:pPr>
      <w:r w:rsidRPr="00601BAF">
        <w:rPr>
          <w:rFonts w:cs="Calibri"/>
          <w:iCs/>
          <w:lang w:val="es-ES_tradnl"/>
        </w:rPr>
        <w:t>El pago se realizará en pesos colombianos mediante consignaciones en la cuenta bancaria informada por el contratista, previos los descuentos de ley.</w:t>
      </w:r>
    </w:p>
    <w:p w14:paraId="1F5ECC94" w14:textId="77777777" w:rsidR="00A56D23" w:rsidRDefault="00A56D23" w:rsidP="00A56D23">
      <w:pPr>
        <w:widowControl w:val="0"/>
        <w:tabs>
          <w:tab w:val="left" w:pos="567"/>
        </w:tabs>
        <w:jc w:val="both"/>
        <w:rPr>
          <w:rFonts w:eastAsia="Calibri" w:cs="Calibri"/>
          <w:i/>
          <w:iCs/>
          <w:lang w:val="es-ES" w:eastAsia="es-ES" w:bidi="es-ES"/>
        </w:rPr>
      </w:pPr>
    </w:p>
    <w:p w14:paraId="0858023B" w14:textId="7C6CEBFE" w:rsidR="00A56D23" w:rsidRDefault="00A56D23" w:rsidP="00A56D23">
      <w:pPr>
        <w:widowControl w:val="0"/>
        <w:tabs>
          <w:tab w:val="left" w:pos="567"/>
        </w:tabs>
        <w:autoSpaceDE w:val="0"/>
        <w:autoSpaceDN w:val="0"/>
        <w:jc w:val="both"/>
      </w:pPr>
      <w:r w:rsidRPr="00E523EA">
        <w:rPr>
          <w:rFonts w:cs="Calibri"/>
          <w:iCs/>
          <w:lang w:val="es-ES_tradnl"/>
        </w:rPr>
        <w:t>Nota</w:t>
      </w:r>
      <w:r>
        <w:rPr>
          <w:rFonts w:cs="Calibri"/>
          <w:iCs/>
          <w:lang w:val="es-ES_tradnl"/>
        </w:rPr>
        <w:t xml:space="preserve"> 1</w:t>
      </w:r>
      <w:r w:rsidRPr="00E523EA">
        <w:rPr>
          <w:rFonts w:cs="Calibri"/>
          <w:iCs/>
          <w:lang w:val="es-ES_tradnl"/>
        </w:rPr>
        <w:t xml:space="preserve">: </w:t>
      </w:r>
      <w:r>
        <w:rPr>
          <w:rFonts w:cs="Calibri"/>
          <w:iCs/>
          <w:lang w:val="es-ES_tradnl"/>
        </w:rPr>
        <w:t>E</w:t>
      </w:r>
      <w:r w:rsidRPr="00E523EA">
        <w:rPr>
          <w:rFonts w:cs="Calibri"/>
          <w:iCs/>
          <w:lang w:val="es-ES_tradnl"/>
        </w:rPr>
        <w:t>xcepcionalmente se realizará el pago, solo con los documentos físicos, en caso de presentarse fallas en la plataforma de SECOP II que no sean del control de la CGN ni del contratista.</w:t>
      </w:r>
    </w:p>
    <w:p w14:paraId="3D98B5CE" w14:textId="77777777" w:rsidR="00A56D23" w:rsidRDefault="00A56D23" w:rsidP="00FC3B02">
      <w:pPr>
        <w:widowControl w:val="0"/>
        <w:tabs>
          <w:tab w:val="left" w:pos="567"/>
        </w:tabs>
        <w:autoSpaceDE w:val="0"/>
        <w:autoSpaceDN w:val="0"/>
        <w:jc w:val="both"/>
      </w:pPr>
    </w:p>
    <w:p w14:paraId="30AFB8F0" w14:textId="780BA3FD" w:rsidR="00FC3B02" w:rsidRPr="00FC3B02" w:rsidRDefault="00A56D23" w:rsidP="00FC3B02">
      <w:pPr>
        <w:widowControl w:val="0"/>
        <w:tabs>
          <w:tab w:val="left" w:pos="567"/>
        </w:tabs>
        <w:autoSpaceDE w:val="0"/>
        <w:autoSpaceDN w:val="0"/>
        <w:jc w:val="both"/>
      </w:pPr>
      <w:r>
        <w:t xml:space="preserve">Nota 2: </w:t>
      </w:r>
      <w:r w:rsidR="00FC3B02" w:rsidRPr="00FC3B02">
        <w:t>Una vez realizado el primer pago, considerando la</w:t>
      </w:r>
      <w:r>
        <w:t xml:space="preserve"> proporción de valor liquidado, </w:t>
      </w:r>
      <w:r>
        <w:lastRenderedPageBreak/>
        <w:t>de acuerdo a</w:t>
      </w:r>
      <w:r w:rsidRPr="00FC3B02">
        <w:t>l valor de los honorarios mensuales</w:t>
      </w:r>
      <w:r>
        <w:t xml:space="preserve"> pactado, el </w:t>
      </w:r>
      <w:r w:rsidR="00FC3B02" w:rsidRPr="00FC3B02">
        <w:t xml:space="preserve">saldo sin ejecutar que hubieren sido asignados para </w:t>
      </w:r>
      <w:r>
        <w:t>dicho pago e incluidos dentro de los correspondientes Certificado de Disponibilidad Presupuestal y Registro Presupuestal</w:t>
      </w:r>
      <w:r w:rsidR="00FC3B02" w:rsidRPr="00FC3B02">
        <w:t>, serán liberados con el fin de garantizar la adecuada gestión de los recursos durante la vigencia</w:t>
      </w:r>
      <w:r>
        <w:t xml:space="preserve"> fiscal, para lo cual, se requerirá únicamente de la</w:t>
      </w:r>
      <w:r w:rsidR="00FC3B02" w:rsidRPr="00FC3B02">
        <w:t xml:space="preserve"> validación </w:t>
      </w:r>
      <w:r>
        <w:t>del saldo a liberar por parte d</w:t>
      </w:r>
      <w:r w:rsidR="00FC3B02" w:rsidRPr="00FC3B02">
        <w:t>el supervisor del contrato</w:t>
      </w:r>
      <w:r>
        <w:t xml:space="preserve"> y la solicitud en ese sentido suscrita por dicho funcionario y dirigida al ordenador del gasto.</w:t>
      </w:r>
    </w:p>
    <w:p w14:paraId="4CD2E1D4" w14:textId="77777777" w:rsidR="00BD40B1" w:rsidRDefault="00BD40B1" w:rsidP="00175A38">
      <w:pPr>
        <w:widowControl w:val="0"/>
        <w:tabs>
          <w:tab w:val="left" w:pos="567"/>
        </w:tabs>
        <w:autoSpaceDE w:val="0"/>
        <w:autoSpaceDN w:val="0"/>
        <w:jc w:val="both"/>
        <w:rPr>
          <w:rFonts w:cs="Calibri"/>
          <w:iCs/>
          <w:color w:val="BFBFBF" w:themeColor="background1" w:themeShade="BF"/>
          <w:lang w:val="es-ES_tradnl"/>
        </w:rPr>
      </w:pPr>
    </w:p>
    <w:p w14:paraId="39B1679E" w14:textId="77777777" w:rsidR="005353C8" w:rsidRDefault="005353C8" w:rsidP="00601BAF">
      <w:pPr>
        <w:widowControl w:val="0"/>
        <w:tabs>
          <w:tab w:val="left" w:pos="567"/>
        </w:tabs>
        <w:jc w:val="both"/>
        <w:rPr>
          <w:rFonts w:cs="Calibri"/>
          <w:iCs/>
          <w:lang w:val="es-ES_tradnl"/>
        </w:rPr>
      </w:pPr>
    </w:p>
    <w:p w14:paraId="22463D66" w14:textId="205B9C54" w:rsidR="005353C8" w:rsidRPr="0058210B" w:rsidRDefault="005353C8" w:rsidP="00137721">
      <w:pPr>
        <w:pStyle w:val="Textoindependiente"/>
        <w:numPr>
          <w:ilvl w:val="0"/>
          <w:numId w:val="14"/>
        </w:numPr>
        <w:tabs>
          <w:tab w:val="left" w:pos="567"/>
          <w:tab w:val="left" w:pos="879"/>
          <w:tab w:val="left" w:pos="3644"/>
        </w:tabs>
        <w:rPr>
          <w:rFonts w:ascii="Verdana" w:hAnsi="Verdana" w:cs="Calibri"/>
          <w:b/>
          <w:bCs/>
          <w:iCs/>
          <w:sz w:val="22"/>
          <w:szCs w:val="22"/>
        </w:rPr>
      </w:pPr>
      <w:r w:rsidRPr="005353C8">
        <w:rPr>
          <w:rFonts w:ascii="Verdana" w:hAnsi="Verdana" w:cs="Calibri"/>
          <w:b/>
          <w:iCs/>
          <w:sz w:val="22"/>
          <w:szCs w:val="22"/>
        </w:rPr>
        <w:t>CERTIFICADO DE DISPONIBILIDAD PRESUPUESTAL Y OBJETO DE GASTO PRESUPUESTAL</w:t>
      </w:r>
      <w:r w:rsidRPr="005353C8">
        <w:rPr>
          <w:rFonts w:ascii="Verdana" w:hAnsi="Verdana" w:cs="Calibri"/>
          <w:iCs/>
          <w:sz w:val="22"/>
          <w:szCs w:val="22"/>
        </w:rPr>
        <w:t xml:space="preserve"> </w:t>
      </w:r>
    </w:p>
    <w:p w14:paraId="75229A02" w14:textId="77777777" w:rsidR="0058210B" w:rsidRPr="005353C8" w:rsidRDefault="0058210B" w:rsidP="0058210B">
      <w:pPr>
        <w:pStyle w:val="Textoindependiente"/>
        <w:tabs>
          <w:tab w:val="left" w:pos="567"/>
          <w:tab w:val="left" w:pos="879"/>
          <w:tab w:val="left" w:pos="3644"/>
        </w:tabs>
        <w:ind w:left="720"/>
        <w:rPr>
          <w:rFonts w:ascii="Verdana" w:hAnsi="Verdana" w:cs="Calibri"/>
          <w:b/>
          <w:bCs/>
          <w:iCs/>
          <w:sz w:val="22"/>
          <w:szCs w:val="22"/>
        </w:rPr>
      </w:pPr>
    </w:p>
    <w:p w14:paraId="7BAE4586" w14:textId="748C4994" w:rsidR="005353C8" w:rsidRPr="005353C8" w:rsidRDefault="0058210B" w:rsidP="0058210B">
      <w:pPr>
        <w:pStyle w:val="Textoindependiente"/>
        <w:tabs>
          <w:tab w:val="left" w:pos="567"/>
          <w:tab w:val="left" w:pos="879"/>
          <w:tab w:val="left" w:pos="3644"/>
        </w:tabs>
        <w:rPr>
          <w:rFonts w:ascii="Verdana" w:hAnsi="Verdana" w:cs="Calibri"/>
          <w:iCs/>
          <w:sz w:val="22"/>
          <w:szCs w:val="22"/>
        </w:rPr>
      </w:pPr>
      <w:r w:rsidRPr="0058210B">
        <w:rPr>
          <w:rFonts w:ascii="Verdana" w:hAnsi="Verdana" w:cs="Calibri"/>
          <w:iCs/>
          <w:sz w:val="22"/>
          <w:szCs w:val="22"/>
        </w:rPr>
        <w:t>El contrato resultante del presente proceso de contratación está amparado por el</w:t>
      </w:r>
      <w:r w:rsidR="000A47F5">
        <w:rPr>
          <w:rFonts w:ascii="Verdana" w:hAnsi="Verdana" w:cs="Calibri"/>
          <w:iCs/>
          <w:sz w:val="22"/>
          <w:szCs w:val="22"/>
        </w:rPr>
        <w:t xml:space="preserve"> </w:t>
      </w:r>
      <w:r w:rsidRPr="0058210B">
        <w:rPr>
          <w:rFonts w:ascii="Verdana" w:hAnsi="Verdana" w:cs="Calibri"/>
          <w:iCs/>
          <w:sz w:val="22"/>
          <w:szCs w:val="22"/>
        </w:rPr>
        <w:t>siguiente Certificado de Disponibilidad Presupuestal (CDP), de acuerdo con el numeral 6</w:t>
      </w:r>
      <w:r w:rsidR="000A47F5">
        <w:rPr>
          <w:rFonts w:ascii="Verdana" w:hAnsi="Verdana" w:cs="Calibri"/>
          <w:iCs/>
          <w:sz w:val="22"/>
          <w:szCs w:val="22"/>
        </w:rPr>
        <w:t xml:space="preserve"> </w:t>
      </w:r>
      <w:r w:rsidRPr="0058210B">
        <w:rPr>
          <w:rFonts w:ascii="Verdana" w:hAnsi="Verdana" w:cs="Calibri"/>
          <w:iCs/>
          <w:sz w:val="22"/>
          <w:szCs w:val="22"/>
        </w:rPr>
        <w:t>del artículo 2.2.1.2.1.5.1. del Decreto 1082 de 2015:</w:t>
      </w:r>
    </w:p>
    <w:p w14:paraId="67AE0CDB"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1B300C0C" w14:textId="77777777" w:rsidR="005353C8" w:rsidRPr="005353C8" w:rsidRDefault="005353C8" w:rsidP="005353C8">
      <w:pPr>
        <w:rPr>
          <w:rFonts w:cs="Arial"/>
        </w:rPr>
      </w:pPr>
      <w:r w:rsidRPr="005353C8">
        <w:rPr>
          <w:rFonts w:cs="Arial"/>
          <w:b/>
          <w:bCs/>
        </w:rPr>
        <w:t xml:space="preserve">Número: </w:t>
      </w:r>
    </w:p>
    <w:p w14:paraId="1D4ADDB6" w14:textId="77777777" w:rsidR="005353C8" w:rsidRPr="005353C8" w:rsidRDefault="005353C8" w:rsidP="005353C8">
      <w:pPr>
        <w:rPr>
          <w:rFonts w:cs="Arial"/>
        </w:rPr>
      </w:pPr>
      <w:r w:rsidRPr="005353C8">
        <w:rPr>
          <w:rFonts w:cs="Arial"/>
          <w:b/>
          <w:bCs/>
        </w:rPr>
        <w:t xml:space="preserve">Fecha de Expedición: </w:t>
      </w:r>
      <w:r w:rsidRPr="005353C8">
        <w:rPr>
          <w:rFonts w:cs="Arial"/>
        </w:rPr>
        <w:fldChar w:fldCharType="begin"/>
      </w:r>
      <w:r w:rsidRPr="005353C8">
        <w:rPr>
          <w:rFonts w:cs="Arial"/>
        </w:rPr>
        <w:instrText xml:space="preserve"> MERGEFIELD FECHA_EXPEDICIÓN_CDP \@ "dd/MM/yyyy"</w:instrText>
      </w:r>
      <w:r w:rsidR="00000000">
        <w:rPr>
          <w:rFonts w:cs="Arial"/>
        </w:rPr>
        <w:fldChar w:fldCharType="separate"/>
      </w:r>
      <w:r w:rsidRPr="005353C8">
        <w:rPr>
          <w:rFonts w:cs="Arial"/>
        </w:rPr>
        <w:fldChar w:fldCharType="end"/>
      </w:r>
    </w:p>
    <w:p w14:paraId="5C284F2E" w14:textId="77777777" w:rsidR="005353C8" w:rsidRPr="005353C8" w:rsidRDefault="005353C8" w:rsidP="005353C8">
      <w:pPr>
        <w:rPr>
          <w:rFonts w:cs="Arial"/>
        </w:rPr>
      </w:pPr>
      <w:r w:rsidRPr="005353C8">
        <w:rPr>
          <w:rFonts w:cs="Arial"/>
          <w:b/>
          <w:bCs/>
        </w:rPr>
        <w:t>Valor:</w:t>
      </w:r>
      <w:r w:rsidRPr="005353C8">
        <w:rPr>
          <w:rFonts w:cs="Arial"/>
        </w:rPr>
        <w:tab/>
      </w:r>
      <w:r w:rsidRPr="005353C8">
        <w:rPr>
          <w:rFonts w:cs="Arial"/>
        </w:rPr>
        <w:tab/>
      </w:r>
    </w:p>
    <w:p w14:paraId="70388BD9" w14:textId="77777777" w:rsidR="005353C8" w:rsidRDefault="005353C8" w:rsidP="005353C8">
      <w:pPr>
        <w:pStyle w:val="Textoindependiente"/>
        <w:tabs>
          <w:tab w:val="left" w:pos="567"/>
          <w:tab w:val="left" w:pos="879"/>
          <w:tab w:val="left" w:pos="3644"/>
        </w:tabs>
        <w:rPr>
          <w:rFonts w:ascii="Verdana" w:hAnsi="Verdana" w:cs="Calibri"/>
          <w:iCs/>
          <w:sz w:val="22"/>
          <w:szCs w:val="22"/>
        </w:rPr>
      </w:pPr>
    </w:p>
    <w:p w14:paraId="488B2AC8"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r w:rsidRPr="005353C8">
        <w:rPr>
          <w:rFonts w:ascii="Verdana" w:hAnsi="Verdana" w:cs="Calibri"/>
          <w:iCs/>
          <w:sz w:val="22"/>
          <w:szCs w:val="22"/>
        </w:rPr>
        <w:t>Teniendo en cuenta que el objeto de gasto presupuestal se alinea con el proyecto, para efectos de la contratación a suscribir, la descripción del objeto de gasto (producto), es la siguiente:</w:t>
      </w:r>
    </w:p>
    <w:p w14:paraId="1DF52402" w14:textId="77777777" w:rsidR="005353C8" w:rsidRPr="005353C8" w:rsidRDefault="005353C8" w:rsidP="005353C8">
      <w:pPr>
        <w:pStyle w:val="Textoindependiente"/>
        <w:tabs>
          <w:tab w:val="left" w:pos="567"/>
          <w:tab w:val="left" w:pos="879"/>
          <w:tab w:val="left" w:pos="3644"/>
        </w:tabs>
        <w:rPr>
          <w:rFonts w:ascii="Verdana" w:hAnsi="Verdana" w:cs="Calibri"/>
          <w:iCs/>
          <w:sz w:val="22"/>
          <w:szCs w:val="22"/>
        </w:rPr>
      </w:pPr>
    </w:p>
    <w:p w14:paraId="60732309" w14:textId="77777777" w:rsidR="005353C8" w:rsidRPr="005353C8" w:rsidRDefault="005353C8" w:rsidP="005353C8">
      <w:pPr>
        <w:rPr>
          <w:rFonts w:cs="Calibri"/>
          <w:i/>
          <w:iCs/>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282"/>
      </w:tblGrid>
      <w:tr w:rsidR="005353C8" w:rsidRPr="005353C8" w14:paraId="441748C3" w14:textId="77777777" w:rsidTr="003B603E">
        <w:trPr>
          <w:jc w:val="center"/>
        </w:trPr>
        <w:tc>
          <w:tcPr>
            <w:tcW w:w="3510" w:type="dxa"/>
            <w:shd w:val="clear" w:color="auto" w:fill="auto"/>
          </w:tcPr>
          <w:p w14:paraId="3C1406F5"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funcionamiento</w:t>
            </w:r>
          </w:p>
        </w:tc>
        <w:tc>
          <w:tcPr>
            <w:tcW w:w="4282" w:type="dxa"/>
            <w:shd w:val="clear" w:color="auto" w:fill="auto"/>
          </w:tcPr>
          <w:p w14:paraId="675BB40D" w14:textId="77777777"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iCs/>
                <w:sz w:val="22"/>
                <w:szCs w:val="22"/>
                <w:highlight w:val="yellow"/>
              </w:rPr>
            </w:pPr>
          </w:p>
        </w:tc>
      </w:tr>
      <w:tr w:rsidR="005353C8" w:rsidRPr="005353C8" w14:paraId="388ADFE8" w14:textId="77777777" w:rsidTr="003B603E">
        <w:trPr>
          <w:jc w:val="center"/>
        </w:trPr>
        <w:tc>
          <w:tcPr>
            <w:tcW w:w="3510" w:type="dxa"/>
            <w:shd w:val="clear" w:color="auto" w:fill="auto"/>
          </w:tcPr>
          <w:p w14:paraId="4C4F4C36"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Gastos de inversión</w:t>
            </w:r>
          </w:p>
        </w:tc>
        <w:tc>
          <w:tcPr>
            <w:tcW w:w="4282" w:type="dxa"/>
            <w:shd w:val="clear" w:color="auto" w:fill="auto"/>
          </w:tcPr>
          <w:p w14:paraId="192B98A0" w14:textId="16C03568" w:rsidR="005353C8" w:rsidRPr="005353C8" w:rsidRDefault="005353C8" w:rsidP="003B603E">
            <w:pPr>
              <w:pStyle w:val="Textoindependiente"/>
              <w:tabs>
                <w:tab w:val="left" w:pos="567"/>
                <w:tab w:val="left" w:pos="879"/>
                <w:tab w:val="left" w:pos="3644"/>
              </w:tabs>
              <w:autoSpaceDE w:val="0"/>
              <w:autoSpaceDN w:val="0"/>
              <w:jc w:val="center"/>
              <w:rPr>
                <w:rFonts w:ascii="Verdana" w:eastAsia="Calibri" w:hAnsi="Verdana" w:cs="Calibri"/>
                <w:b/>
                <w:iCs/>
                <w:sz w:val="22"/>
                <w:szCs w:val="22"/>
                <w:highlight w:val="yellow"/>
              </w:rPr>
            </w:pPr>
          </w:p>
        </w:tc>
      </w:tr>
      <w:tr w:rsidR="005353C8" w:rsidRPr="005353C8" w14:paraId="7EC21B2F" w14:textId="77777777" w:rsidTr="003B603E">
        <w:trPr>
          <w:jc w:val="center"/>
        </w:trPr>
        <w:tc>
          <w:tcPr>
            <w:tcW w:w="3510" w:type="dxa"/>
            <w:shd w:val="clear" w:color="auto" w:fill="auto"/>
          </w:tcPr>
          <w:p w14:paraId="42BCA07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iCs/>
                <w:sz w:val="22"/>
                <w:szCs w:val="22"/>
              </w:rPr>
            </w:pPr>
            <w:r w:rsidRPr="005353C8">
              <w:rPr>
                <w:rFonts w:ascii="Verdana" w:eastAsia="Calibri" w:hAnsi="Verdana" w:cs="Calibri"/>
                <w:b/>
                <w:iCs/>
                <w:sz w:val="22"/>
                <w:szCs w:val="22"/>
              </w:rPr>
              <w:t>Objeto del gasto – producto</w:t>
            </w:r>
          </w:p>
          <w:p w14:paraId="59641519"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Cs/>
                <w:iCs/>
                <w:sz w:val="22"/>
                <w:szCs w:val="22"/>
              </w:rPr>
            </w:pPr>
          </w:p>
        </w:tc>
        <w:tc>
          <w:tcPr>
            <w:tcW w:w="4282" w:type="dxa"/>
            <w:shd w:val="clear" w:color="auto" w:fill="auto"/>
          </w:tcPr>
          <w:p w14:paraId="6F8A3832" w14:textId="77777777" w:rsidR="005353C8" w:rsidRP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Objeto de gasto:</w:t>
            </w:r>
          </w:p>
          <w:p w14:paraId="0199D3DC" w14:textId="6C030FA4"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0DFBFC2" w14:textId="06C9AA60"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Producto:</w:t>
            </w:r>
          </w:p>
          <w:p w14:paraId="4CCC7C06" w14:textId="15D864B7"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76CE9CC5" w14:textId="73B17D4F" w:rsidR="005353C8" w:rsidRDefault="005353C8" w:rsidP="003B603E">
            <w:pPr>
              <w:pStyle w:val="Textoindependiente"/>
              <w:tabs>
                <w:tab w:val="left" w:pos="567"/>
                <w:tab w:val="left" w:pos="879"/>
                <w:tab w:val="left" w:pos="3644"/>
              </w:tabs>
              <w:autoSpaceDE w:val="0"/>
              <w:autoSpaceDN w:val="0"/>
              <w:rPr>
                <w:rFonts w:ascii="Verdana" w:eastAsia="Calibri" w:hAnsi="Verdana" w:cs="Calibri"/>
                <w:b/>
                <w:sz w:val="22"/>
                <w:szCs w:val="22"/>
              </w:rPr>
            </w:pPr>
            <w:r w:rsidRPr="005353C8">
              <w:rPr>
                <w:rFonts w:ascii="Verdana" w:eastAsia="Calibri" w:hAnsi="Verdana" w:cs="Calibri"/>
                <w:b/>
                <w:sz w:val="22"/>
                <w:szCs w:val="22"/>
              </w:rPr>
              <w:t>Actividad:</w:t>
            </w:r>
          </w:p>
          <w:p w14:paraId="44166441" w14:textId="24A0BECD" w:rsidR="00212F1C" w:rsidRPr="00212F1C" w:rsidRDefault="00212F1C" w:rsidP="003B603E">
            <w:pPr>
              <w:pStyle w:val="Textoindependiente"/>
              <w:tabs>
                <w:tab w:val="left" w:pos="567"/>
                <w:tab w:val="left" w:pos="879"/>
                <w:tab w:val="left" w:pos="3644"/>
              </w:tabs>
              <w:autoSpaceDE w:val="0"/>
              <w:autoSpaceDN w:val="0"/>
              <w:rPr>
                <w:rFonts w:ascii="Verdana" w:eastAsia="Calibri" w:hAnsi="Verdana" w:cs="Calibri"/>
                <w:b/>
                <w:color w:val="BFBFBF" w:themeColor="background1" w:themeShade="BF"/>
                <w:sz w:val="22"/>
                <w:szCs w:val="22"/>
              </w:rPr>
            </w:pPr>
            <w:r w:rsidRPr="00212F1C">
              <w:rPr>
                <w:rFonts w:ascii="Verdana" w:eastAsia="Calibri" w:hAnsi="Verdana" w:cs="Calibri"/>
                <w:b/>
                <w:color w:val="BFBFBF" w:themeColor="background1" w:themeShade="BF"/>
                <w:sz w:val="22"/>
                <w:szCs w:val="22"/>
              </w:rPr>
              <w:t>___________________</w:t>
            </w:r>
          </w:p>
          <w:p w14:paraId="6F6131D8" w14:textId="6FF43607" w:rsidR="005353C8" w:rsidRPr="005353C8" w:rsidRDefault="005353C8" w:rsidP="003B603E">
            <w:pPr>
              <w:pStyle w:val="Textoindependiente"/>
              <w:tabs>
                <w:tab w:val="left" w:pos="567"/>
                <w:tab w:val="left" w:pos="879"/>
                <w:tab w:val="left" w:pos="3644"/>
              </w:tabs>
              <w:autoSpaceDE w:val="0"/>
              <w:autoSpaceDN w:val="0"/>
              <w:jc w:val="left"/>
              <w:rPr>
                <w:rFonts w:ascii="Verdana" w:eastAsia="Calibri" w:hAnsi="Verdana" w:cs="Calibri"/>
                <w:b/>
                <w:iCs/>
                <w:sz w:val="22"/>
                <w:szCs w:val="22"/>
                <w:highlight w:val="yellow"/>
              </w:rPr>
            </w:pPr>
          </w:p>
        </w:tc>
      </w:tr>
    </w:tbl>
    <w:p w14:paraId="7E86A4B0" w14:textId="77777777" w:rsidR="005353C8" w:rsidRPr="005353C8" w:rsidRDefault="005353C8" w:rsidP="00601BAF">
      <w:pPr>
        <w:widowControl w:val="0"/>
        <w:tabs>
          <w:tab w:val="left" w:pos="567"/>
        </w:tabs>
        <w:jc w:val="both"/>
        <w:rPr>
          <w:rFonts w:cs="Calibri"/>
          <w:i/>
          <w:iCs/>
          <w:lang w:val="es-ES_tradnl"/>
        </w:rPr>
      </w:pPr>
    </w:p>
    <w:p w14:paraId="2647C85D" w14:textId="77777777" w:rsidR="00E523EA" w:rsidRDefault="00E523EA" w:rsidP="00E523EA">
      <w:pPr>
        <w:rPr>
          <w:rFonts w:cs="Calibri"/>
          <w:i/>
          <w:iCs/>
          <w:lang w:val="es-ES_tradnl"/>
        </w:rPr>
      </w:pPr>
    </w:p>
    <w:p w14:paraId="6F0489CE" w14:textId="77777777" w:rsidR="006416E3" w:rsidRPr="002D4532" w:rsidRDefault="006416E3" w:rsidP="00E523EA">
      <w:pPr>
        <w:rPr>
          <w:rFonts w:cs="Calibri"/>
          <w:i/>
          <w:iCs/>
          <w:lang w:val="es-ES_tradnl"/>
        </w:rPr>
      </w:pPr>
    </w:p>
    <w:p w14:paraId="43BC2477" w14:textId="775B6656" w:rsidR="00134861" w:rsidRPr="002D4532" w:rsidRDefault="00134861" w:rsidP="002D4532">
      <w:pPr>
        <w:pStyle w:val="Prrafodelista"/>
        <w:numPr>
          <w:ilvl w:val="0"/>
          <w:numId w:val="14"/>
        </w:numPr>
        <w:suppressAutoHyphens/>
        <w:jc w:val="both"/>
        <w:rPr>
          <w:rFonts w:ascii="Verdana" w:hAnsi="Verdana"/>
          <w:b/>
          <w:i/>
          <w:iCs/>
        </w:rPr>
      </w:pPr>
      <w:r w:rsidRPr="002D4532">
        <w:rPr>
          <w:rFonts w:ascii="Verdana" w:hAnsi="Verdana"/>
          <w:b/>
          <w:iCs/>
        </w:rPr>
        <w:t xml:space="preserve">MODALIDAD DE SELECCIÓN: CONTRATACION DIRECTA. (Ley 1150 de 2007 </w:t>
      </w:r>
      <w:r w:rsidRPr="002D4532">
        <w:rPr>
          <w:rFonts w:ascii="Verdana" w:hAnsi="Verdana"/>
          <w:b/>
          <w:iCs/>
        </w:rPr>
        <w:lastRenderedPageBreak/>
        <w:t>artículo 2° numeral 4° literal h), artículo 2.2.1.2.1.4.9 Decreto 1082 de 2015.)</w:t>
      </w:r>
    </w:p>
    <w:p w14:paraId="23CFC8C4" w14:textId="77777777" w:rsidR="00134861" w:rsidRPr="0073415B" w:rsidRDefault="00134861" w:rsidP="00134861">
      <w:pPr>
        <w:pStyle w:val="Prrafodelista"/>
        <w:tabs>
          <w:tab w:val="left" w:pos="567"/>
        </w:tabs>
        <w:ind w:left="542" w:firstLine="0"/>
        <w:jc w:val="both"/>
        <w:rPr>
          <w:rFonts w:ascii="Verdana" w:hAnsi="Verdana"/>
          <w:b/>
        </w:rPr>
      </w:pPr>
      <w:r w:rsidRPr="0073415B">
        <w:rPr>
          <w:rFonts w:ascii="Verdana" w:hAnsi="Verdana"/>
          <w:b/>
        </w:rPr>
        <w:t xml:space="preserve"> </w:t>
      </w:r>
    </w:p>
    <w:p w14:paraId="4267D2FC" w14:textId="218B118E" w:rsidR="00083458" w:rsidRPr="00083458" w:rsidRDefault="00083458" w:rsidP="00083458">
      <w:pPr>
        <w:jc w:val="both"/>
        <w:rPr>
          <w:rFonts w:eastAsia="Arial" w:cs="Arial"/>
          <w:iCs/>
        </w:rPr>
      </w:pPr>
      <w:r w:rsidRPr="00083458">
        <w:rPr>
          <w:rFonts w:eastAsia="Arial" w:cs="Arial"/>
          <w:iCs/>
        </w:rPr>
        <w:t xml:space="preserve">El régimen jurídico aplicable al presente proceso de selección que comprende las etapas precontractual, contractual y </w:t>
      </w:r>
      <w:proofErr w:type="spellStart"/>
      <w:r w:rsidRPr="00083458">
        <w:rPr>
          <w:rFonts w:eastAsia="Arial" w:cs="Arial"/>
          <w:iCs/>
        </w:rPr>
        <w:t>postcontractual</w:t>
      </w:r>
      <w:proofErr w:type="spellEnd"/>
      <w:r w:rsidRPr="00083458">
        <w:rPr>
          <w:rFonts w:eastAsia="Arial" w:cs="Arial"/>
          <w:iCs/>
        </w:rPr>
        <w:t>, es el previsto en el Estatuto General de Contratación de la Administración Pública</w:t>
      </w:r>
      <w:r w:rsidR="00196BEA">
        <w:rPr>
          <w:rFonts w:eastAsia="Arial" w:cs="Arial"/>
          <w:iCs/>
        </w:rPr>
        <w:t xml:space="preserve"> -</w:t>
      </w:r>
      <w:r w:rsidRPr="00083458">
        <w:rPr>
          <w:rFonts w:eastAsia="Arial" w:cs="Arial"/>
          <w:iCs/>
        </w:rPr>
        <w:t xml:space="preserve"> Ley 80 de 1993 y Ley 1150 de 2007 reglamentados por el Decreto 1082 de 2015 y demás normas reglamentarias.</w:t>
      </w:r>
    </w:p>
    <w:p w14:paraId="2415E0CB" w14:textId="77777777" w:rsidR="00083458" w:rsidRPr="00083458" w:rsidRDefault="00083458" w:rsidP="00083458">
      <w:pPr>
        <w:jc w:val="both"/>
        <w:rPr>
          <w:rFonts w:eastAsia="Arial" w:cs="Arial"/>
          <w:iCs/>
        </w:rPr>
      </w:pPr>
    </w:p>
    <w:p w14:paraId="765D9E04" w14:textId="11BDD9D7" w:rsidR="00083458" w:rsidRDefault="00083458" w:rsidP="00083458">
      <w:pPr>
        <w:jc w:val="both"/>
        <w:rPr>
          <w:rFonts w:eastAsia="Arial" w:cs="Arial"/>
          <w:iCs/>
        </w:rPr>
      </w:pPr>
      <w:r w:rsidRPr="00083458">
        <w:rPr>
          <w:rFonts w:eastAsia="Arial" w:cs="Arial"/>
          <w:iCs/>
        </w:rPr>
        <w:t xml:space="preserve">El presente proceso de selección se adelantará bajo la modalidad de contratación directa, en razón al tipo de contrato a celebrar, esto es prestación de servicios </w:t>
      </w:r>
      <w:r w:rsidR="00196BEA">
        <w:rPr>
          <w:rFonts w:eastAsia="Arial" w:cs="Arial"/>
          <w:iCs/>
        </w:rPr>
        <w:t xml:space="preserve">profesionales y/o </w:t>
      </w:r>
      <w:r w:rsidRPr="00083458">
        <w:rPr>
          <w:rFonts w:eastAsia="Arial" w:cs="Arial"/>
          <w:iCs/>
        </w:rPr>
        <w:t xml:space="preserve">de apoyo a la gestión, a la luz del artículo 32 de la Ley 80 de 1993, </w:t>
      </w:r>
      <w:r w:rsidR="00196BEA">
        <w:rPr>
          <w:rFonts w:eastAsia="Arial" w:cs="Arial"/>
          <w:iCs/>
        </w:rPr>
        <w:t xml:space="preserve">y </w:t>
      </w:r>
      <w:r w:rsidRPr="00083458">
        <w:rPr>
          <w:rFonts w:eastAsia="Arial" w:cs="Arial"/>
          <w:iCs/>
        </w:rPr>
        <w:t>así mismo,</w:t>
      </w:r>
      <w:r w:rsidR="00196BEA">
        <w:rPr>
          <w:rFonts w:eastAsia="Arial" w:cs="Arial"/>
          <w:iCs/>
        </w:rPr>
        <w:t xml:space="preserve"> de conformidad con lo dispuesto en</w:t>
      </w:r>
      <w:r w:rsidRPr="00083458">
        <w:rPr>
          <w:rFonts w:eastAsia="Arial" w:cs="Arial"/>
          <w:iCs/>
        </w:rPr>
        <w:t xml:space="preserve"> el artículo 2 numeral 4, literal h) de la Ley 1150 de 2007, que consagra la prestación de servicios profesionales y de apoyo a la gestión como causal para adelantar la modalidad de selección referida.</w:t>
      </w:r>
    </w:p>
    <w:p w14:paraId="3987426C" w14:textId="77777777" w:rsidR="00196BEA" w:rsidRDefault="00196BEA" w:rsidP="00083458">
      <w:pPr>
        <w:jc w:val="both"/>
        <w:rPr>
          <w:rFonts w:eastAsia="Arial" w:cs="Arial"/>
          <w:iCs/>
        </w:rPr>
      </w:pPr>
    </w:p>
    <w:p w14:paraId="09491CCB" w14:textId="7C7B9B80" w:rsidR="00196BEA" w:rsidRDefault="00196BEA" w:rsidP="00083458">
      <w:pPr>
        <w:jc w:val="both"/>
        <w:rPr>
          <w:rFonts w:eastAsia="Arial" w:cs="Arial"/>
          <w:iCs/>
        </w:rPr>
      </w:pPr>
      <w:r>
        <w:rPr>
          <w:rFonts w:eastAsia="Arial" w:cs="Arial"/>
          <w:iCs/>
        </w:rPr>
        <w:t>El numeral 3 del artículo 32 de la Ley 80 establece:</w:t>
      </w:r>
    </w:p>
    <w:p w14:paraId="203E4B7F" w14:textId="77777777" w:rsidR="00196BEA" w:rsidRDefault="00196BEA" w:rsidP="00083458">
      <w:pPr>
        <w:jc w:val="both"/>
        <w:rPr>
          <w:rFonts w:eastAsia="Arial" w:cs="Arial"/>
          <w:iCs/>
        </w:rPr>
      </w:pPr>
    </w:p>
    <w:p w14:paraId="74C61DDD" w14:textId="2ADC5357" w:rsidR="00196BEA" w:rsidRPr="00923C66" w:rsidRDefault="00196BEA" w:rsidP="00196BEA">
      <w:pPr>
        <w:jc w:val="both"/>
        <w:rPr>
          <w:rFonts w:eastAsia="Arial" w:cs="Arial"/>
          <w:i/>
        </w:rPr>
      </w:pPr>
      <w:r w:rsidRPr="00923C66">
        <w:rPr>
          <w:rFonts w:eastAsia="Arial" w:cs="Arial"/>
          <w:b/>
          <w:bCs/>
          <w:i/>
        </w:rPr>
        <w:t>“3o. Contrato de Prestación de Servicios.</w:t>
      </w:r>
    </w:p>
    <w:p w14:paraId="6F8530E0" w14:textId="05E5658A" w:rsidR="00196BEA" w:rsidRPr="00923C66" w:rsidRDefault="00196BEA" w:rsidP="00083458">
      <w:pPr>
        <w:jc w:val="both"/>
        <w:rPr>
          <w:rFonts w:eastAsia="Arial" w:cs="Arial"/>
          <w:i/>
        </w:rPr>
      </w:pPr>
      <w:r w:rsidRPr="00923C66">
        <w:rPr>
          <w:rFonts w:eastAsia="Arial" w:cs="Arial"/>
          <w:i/>
        </w:rPr>
        <w:t>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923C66">
        <w:rPr>
          <w:rFonts w:eastAsia="Arial" w:cs="Arial"/>
          <w:i/>
          <w:u w:val="single"/>
        </w:rPr>
        <w:t>no puedan realizarse con personal de planta</w:t>
      </w:r>
      <w:r w:rsidRPr="00923C66">
        <w:rPr>
          <w:rFonts w:eastAsia="Arial" w:cs="Arial"/>
          <w:i/>
        </w:rPr>
        <w:t> o requieran conocimientos especializados. </w:t>
      </w:r>
      <w:r w:rsidRPr="00923C66">
        <w:rPr>
          <w:rFonts w:eastAsia="Arial" w:cs="Arial"/>
          <w:i/>
          <w:u w:val="single"/>
        </w:rPr>
        <w:t>En ningún caso</w:t>
      </w:r>
      <w:r w:rsidRPr="00923C66">
        <w:rPr>
          <w:rFonts w:eastAsia="Arial" w:cs="Arial"/>
          <w:i/>
        </w:rPr>
        <w:t> estos contratos</w:t>
      </w:r>
      <w:r w:rsidRPr="00923C66">
        <w:rPr>
          <w:rFonts w:eastAsia="Arial" w:cs="Arial"/>
          <w:i/>
          <w:u w:val="single"/>
        </w:rPr>
        <w:t> generan relación laboral ni prestaciones sociales</w:t>
      </w:r>
      <w:r w:rsidRPr="00923C66">
        <w:rPr>
          <w:rFonts w:eastAsia="Arial" w:cs="Arial"/>
          <w:i/>
        </w:rPr>
        <w:t> y se celebrarán por el término estrictamente indispensable.”</w:t>
      </w:r>
    </w:p>
    <w:p w14:paraId="0083EA3B" w14:textId="77777777" w:rsidR="00083458" w:rsidRPr="00083458" w:rsidRDefault="00083458" w:rsidP="00083458">
      <w:pPr>
        <w:jc w:val="both"/>
        <w:rPr>
          <w:rFonts w:eastAsia="Arial" w:cs="Arial"/>
          <w:iCs/>
        </w:rPr>
      </w:pPr>
    </w:p>
    <w:p w14:paraId="5FBD86C3" w14:textId="1819CD5C" w:rsidR="00083458" w:rsidRPr="00083458" w:rsidRDefault="00A15F00" w:rsidP="00083458">
      <w:pPr>
        <w:jc w:val="both"/>
        <w:rPr>
          <w:rFonts w:eastAsia="Arial" w:cs="Arial"/>
          <w:iCs/>
        </w:rPr>
      </w:pPr>
      <w:r>
        <w:rPr>
          <w:rFonts w:eastAsia="Arial" w:cs="Arial"/>
          <w:iCs/>
        </w:rPr>
        <w:t>El</w:t>
      </w:r>
      <w:r w:rsidR="00083458" w:rsidRPr="00083458">
        <w:rPr>
          <w:rFonts w:eastAsia="Arial" w:cs="Arial"/>
          <w:iCs/>
        </w:rPr>
        <w:t xml:space="preserve"> literal h) Numeral 4° del Artículo 2° de la Ley 1150 de 2007, señala:</w:t>
      </w:r>
    </w:p>
    <w:p w14:paraId="04E7E2ED" w14:textId="77777777" w:rsidR="00083458" w:rsidRPr="00083458" w:rsidRDefault="00083458" w:rsidP="00083458">
      <w:pPr>
        <w:jc w:val="both"/>
        <w:rPr>
          <w:rFonts w:eastAsia="Arial" w:cs="Arial"/>
          <w:iCs/>
        </w:rPr>
      </w:pPr>
    </w:p>
    <w:p w14:paraId="4EF9553F" w14:textId="77777777" w:rsidR="00083458" w:rsidRPr="00083458" w:rsidRDefault="00083458" w:rsidP="00083458">
      <w:pPr>
        <w:ind w:left="720"/>
        <w:jc w:val="both"/>
        <w:rPr>
          <w:rFonts w:eastAsia="Arial" w:cs="Arial"/>
          <w:i/>
        </w:rPr>
      </w:pPr>
      <w:r w:rsidRPr="00083458">
        <w:rPr>
          <w:rFonts w:eastAsia="Arial" w:cs="Arial"/>
        </w:rPr>
        <w:t>"DE LAS MODALIDADES DE SELECCIÓN. La escogencia del contratista se efectuará con arreglo a las modalidades de selección de licitación pública, selección abreviada, Concurso de méritos y contratación directa, con base en las siguientes reglas: (...)</w:t>
      </w:r>
    </w:p>
    <w:p w14:paraId="4E481FBD" w14:textId="77777777" w:rsidR="00083458" w:rsidRPr="00083458" w:rsidRDefault="00083458" w:rsidP="00083458">
      <w:pPr>
        <w:jc w:val="both"/>
        <w:rPr>
          <w:rFonts w:eastAsia="Arial" w:cs="Arial"/>
          <w:i/>
        </w:rPr>
      </w:pPr>
    </w:p>
    <w:p w14:paraId="3FF664EF" w14:textId="77777777" w:rsidR="00083458" w:rsidRPr="00083458" w:rsidRDefault="00083458" w:rsidP="00083458">
      <w:pPr>
        <w:ind w:left="720"/>
        <w:jc w:val="both"/>
        <w:rPr>
          <w:rFonts w:eastAsia="Arial" w:cs="Arial"/>
          <w:i/>
        </w:rPr>
      </w:pPr>
      <w:r w:rsidRPr="00083458">
        <w:rPr>
          <w:rFonts w:eastAsia="Arial" w:cs="Arial"/>
        </w:rPr>
        <w:t xml:space="preserve">Contratación directa. La modalidad de selección de contratación directa, solamente procederá en los siguientes casos: (...) </w:t>
      </w:r>
    </w:p>
    <w:p w14:paraId="6A8B0568" w14:textId="77777777" w:rsidR="00083458" w:rsidRPr="00083458" w:rsidRDefault="00083458" w:rsidP="00083458">
      <w:pPr>
        <w:jc w:val="both"/>
        <w:rPr>
          <w:rFonts w:eastAsia="Arial" w:cs="Arial"/>
          <w:i/>
        </w:rPr>
      </w:pPr>
    </w:p>
    <w:p w14:paraId="725B45CA" w14:textId="77777777" w:rsidR="00083458" w:rsidRPr="00083458" w:rsidRDefault="00083458" w:rsidP="00083458">
      <w:pPr>
        <w:ind w:left="720"/>
        <w:jc w:val="both"/>
        <w:rPr>
          <w:rFonts w:eastAsia="Arial" w:cs="Arial"/>
          <w:i/>
        </w:rPr>
      </w:pPr>
      <w:r w:rsidRPr="00083458">
        <w:rPr>
          <w:rFonts w:eastAsia="Arial" w:cs="Arial"/>
        </w:rPr>
        <w:t>h) Para la prestación de servicios profesionales y de apoyo a la gestión, o para la ejecución de trabajos artísticos que sólo puedan encomendarse a determinadas personas naturales."</w:t>
      </w:r>
      <w:r w:rsidRPr="00083458">
        <w:rPr>
          <w:rFonts w:eastAsia="Arial" w:cs="Arial"/>
        </w:rPr>
        <w:cr/>
      </w:r>
    </w:p>
    <w:p w14:paraId="32913C83" w14:textId="77777777" w:rsidR="00083458" w:rsidRPr="00083458" w:rsidRDefault="00083458" w:rsidP="00083458">
      <w:pPr>
        <w:jc w:val="both"/>
        <w:rPr>
          <w:rFonts w:eastAsia="Arial" w:cs="Arial"/>
          <w:iCs/>
        </w:rPr>
      </w:pPr>
      <w:r w:rsidRPr="00083458">
        <w:rPr>
          <w:rFonts w:eastAsia="Arial" w:cs="Arial"/>
          <w:iCs/>
        </w:rPr>
        <w:lastRenderedPageBreak/>
        <w:t>Por su parte, el Decreto No. 1082 de 2015 establece:</w:t>
      </w:r>
    </w:p>
    <w:p w14:paraId="08CB3740" w14:textId="77777777" w:rsidR="00083458" w:rsidRPr="00083458" w:rsidRDefault="00083458" w:rsidP="00083458">
      <w:pPr>
        <w:jc w:val="both"/>
        <w:rPr>
          <w:rFonts w:eastAsia="Arial" w:cs="Arial"/>
          <w:i/>
        </w:rPr>
      </w:pPr>
    </w:p>
    <w:p w14:paraId="77133490" w14:textId="56083209" w:rsidR="00083458" w:rsidRPr="00083458" w:rsidRDefault="00083458" w:rsidP="00083458">
      <w:pPr>
        <w:ind w:left="720"/>
        <w:jc w:val="both"/>
        <w:rPr>
          <w:rFonts w:eastAsia="Arial" w:cs="Arial"/>
          <w:i/>
        </w:rPr>
      </w:pPr>
      <w:r w:rsidRPr="00083458">
        <w:rPr>
          <w:rFonts w:eastAsia="Arial" w:cs="Arial"/>
        </w:rPr>
        <w:t>“Contratos de prestación de servicios profesionales y de apoyo a la gestión, o para la ejecución de trabajos artísticos que solo pueden encomendarse a determinadas Personas naturales. Para la prestación de servicios profesionales y de apoyo a la Gestión la entidad estatal podrá contratar directamente con la persona natural o jurídica que esté en capacidad de ejecutar el objeto del contrato y que haya demostrado la idoneidad y experiencia directamente relacionada con el área de que se trate, sin que</w:t>
      </w:r>
      <w:r w:rsidR="00F123A9">
        <w:rPr>
          <w:rFonts w:eastAsia="Arial" w:cs="Arial"/>
        </w:rPr>
        <w:t xml:space="preserve"> </w:t>
      </w:r>
      <w:r w:rsidRPr="00083458">
        <w:rPr>
          <w:rFonts w:eastAsia="Arial" w:cs="Arial"/>
        </w:rPr>
        <w:t xml:space="preserve">sea necesario que haya obtenido previamente varias ofertas, de lo cual el ordenador del gasto deberá dejar constancia escrita. </w:t>
      </w:r>
    </w:p>
    <w:p w14:paraId="36D47FDC" w14:textId="77777777" w:rsidR="00083458" w:rsidRPr="00083458" w:rsidRDefault="00083458" w:rsidP="00083458">
      <w:pPr>
        <w:jc w:val="both"/>
        <w:rPr>
          <w:rFonts w:eastAsia="Arial" w:cs="Arial"/>
          <w:i/>
        </w:rPr>
      </w:pPr>
    </w:p>
    <w:p w14:paraId="1139E507" w14:textId="7549A8A1" w:rsidR="00083458" w:rsidRPr="00083458" w:rsidRDefault="00083458" w:rsidP="00083458">
      <w:pPr>
        <w:ind w:left="720"/>
        <w:jc w:val="both"/>
        <w:rPr>
          <w:rFonts w:eastAsia="Arial" w:cs="Arial"/>
          <w:i/>
        </w:rPr>
      </w:pPr>
      <w:r w:rsidRPr="00083458">
        <w:rPr>
          <w:rFonts w:eastAsia="Arial" w:cs="Arial"/>
        </w:rPr>
        <w:t xml:space="preserve">Los servicios profesionales y de apoyo a la gestión corresponden a aquellos de </w:t>
      </w:r>
      <w:r w:rsidR="00F123A9">
        <w:rPr>
          <w:rFonts w:eastAsia="Arial" w:cs="Arial"/>
        </w:rPr>
        <w:t>n</w:t>
      </w:r>
      <w:r w:rsidRPr="00083458">
        <w:rPr>
          <w:rFonts w:eastAsia="Arial" w:cs="Arial"/>
        </w:rPr>
        <w:t>aturaleza intelectual diferentes a los de consultoría que se derivan del cumplimiento de las funciones de la entidad; así como los relacionados con actividades operativas, logísticas, o asistenciales. Para la contratación de trabajos artísticos que sólo pueden encomendarse a determinadas personas naturales, la entidad justificará dicha situación en el Respectivo contrato”.</w:t>
      </w:r>
    </w:p>
    <w:p w14:paraId="751409AB" w14:textId="77777777" w:rsidR="00083458" w:rsidRPr="00083458" w:rsidRDefault="00083458" w:rsidP="00083458">
      <w:pPr>
        <w:jc w:val="both"/>
        <w:rPr>
          <w:rFonts w:eastAsia="Arial" w:cs="Arial"/>
          <w:i/>
        </w:rPr>
      </w:pPr>
    </w:p>
    <w:p w14:paraId="1CC3D3F1" w14:textId="77777777" w:rsidR="00083458" w:rsidRPr="00083458" w:rsidRDefault="00083458" w:rsidP="00083458">
      <w:pPr>
        <w:jc w:val="both"/>
        <w:rPr>
          <w:rFonts w:cs="Arial"/>
        </w:rPr>
      </w:pPr>
      <w:r w:rsidRPr="00083458">
        <w:rPr>
          <w:rFonts w:cs="Arial"/>
        </w:rPr>
        <w:t>Que el inciso final del Artículo 2.2.1.2.1.4.1 del Decreto 1082 de 2015, señala que el Acto Administrativo de justificación de la Contratación Directa no es necesario cuando el contrato a celebrar es de prestación de servicios profesionales y de apoyo a la gestión.</w:t>
      </w:r>
    </w:p>
    <w:p w14:paraId="1FA690E8" w14:textId="77777777" w:rsidR="00083458" w:rsidRPr="00083458" w:rsidRDefault="00083458" w:rsidP="00083458">
      <w:pPr>
        <w:jc w:val="both"/>
        <w:rPr>
          <w:rFonts w:eastAsia="Arial" w:cs="Arial"/>
          <w:i/>
        </w:rPr>
      </w:pPr>
    </w:p>
    <w:p w14:paraId="2288E5A3" w14:textId="77777777" w:rsidR="00083458" w:rsidRPr="00083458" w:rsidRDefault="00083458" w:rsidP="00083458">
      <w:pPr>
        <w:suppressAutoHyphens/>
        <w:jc w:val="both"/>
        <w:rPr>
          <w:rFonts w:cs="Calibri"/>
          <w:b/>
          <w:bCs/>
          <w:i/>
          <w:iCs/>
          <w:lang w:eastAsia="es-CO"/>
        </w:rPr>
      </w:pPr>
      <w:r w:rsidRPr="00083458">
        <w:rPr>
          <w:rFonts w:eastAsia="Arial" w:cs="Arial"/>
          <w:iCs/>
        </w:rPr>
        <w:t>En virtud de lo anterior, la modalidad de selección que la Entidad adelantará para el presente proceso contractual es la de contratación directa</w:t>
      </w:r>
    </w:p>
    <w:p w14:paraId="0632A1FC" w14:textId="77777777" w:rsidR="00083458" w:rsidRPr="00083458" w:rsidRDefault="00083458" w:rsidP="00083458">
      <w:pPr>
        <w:suppressAutoHyphens/>
        <w:ind w:left="720"/>
        <w:jc w:val="both"/>
        <w:rPr>
          <w:rFonts w:cs="Calibri"/>
          <w:b/>
          <w:bCs/>
          <w:i/>
          <w:iCs/>
          <w:lang w:eastAsia="es-CO"/>
        </w:rPr>
      </w:pPr>
    </w:p>
    <w:p w14:paraId="503F00C0" w14:textId="77777777" w:rsidR="00083458" w:rsidRDefault="00083458" w:rsidP="00F44437">
      <w:pPr>
        <w:pStyle w:val="Textoindependiente"/>
        <w:tabs>
          <w:tab w:val="left" w:pos="567"/>
        </w:tabs>
        <w:suppressAutoHyphens w:val="0"/>
        <w:autoSpaceDE w:val="0"/>
        <w:autoSpaceDN w:val="0"/>
        <w:rPr>
          <w:rFonts w:ascii="Verdana" w:hAnsi="Verdana" w:cs="Calibri"/>
          <w:b/>
          <w:iCs/>
          <w:sz w:val="22"/>
          <w:szCs w:val="22"/>
        </w:rPr>
      </w:pPr>
    </w:p>
    <w:p w14:paraId="29C5196A" w14:textId="15F51B6A" w:rsidR="007013ED" w:rsidRPr="00680A05" w:rsidRDefault="007013ED" w:rsidP="00680A05">
      <w:pPr>
        <w:pStyle w:val="Prrafodelista"/>
        <w:numPr>
          <w:ilvl w:val="0"/>
          <w:numId w:val="14"/>
        </w:numPr>
        <w:suppressAutoHyphens/>
        <w:jc w:val="both"/>
        <w:rPr>
          <w:rFonts w:ascii="Verdana" w:hAnsi="Verdana"/>
          <w:b/>
          <w:bCs/>
          <w:i/>
          <w:iCs/>
          <w:color w:val="000000"/>
        </w:rPr>
      </w:pPr>
      <w:r w:rsidRPr="00680A05">
        <w:rPr>
          <w:rFonts w:ascii="Verdana" w:hAnsi="Verdana"/>
          <w:b/>
          <w:iCs/>
        </w:rPr>
        <w:t>CRITERIOS PARA SELECCIONAR AL CONTRATISTA: (Ley 1150 de 2007 artículo 2° numeral 4° literal h), artículo 2.2.1.2.1.4.9 Decreto 1082 de 2015)</w:t>
      </w:r>
    </w:p>
    <w:p w14:paraId="710BC720" w14:textId="77777777" w:rsidR="007138E7" w:rsidRPr="00C762BE" w:rsidRDefault="007138E7" w:rsidP="007138E7">
      <w:pPr>
        <w:suppressAutoHyphens/>
        <w:ind w:left="720"/>
        <w:jc w:val="both"/>
        <w:rPr>
          <w:rFonts w:cs="Calibri"/>
          <w:b/>
          <w:bCs/>
          <w:i/>
          <w:iCs/>
          <w:color w:val="000000"/>
        </w:rPr>
      </w:pPr>
    </w:p>
    <w:p w14:paraId="2ABA0245" w14:textId="77777777" w:rsidR="007013ED" w:rsidRPr="00C762BE" w:rsidRDefault="007013ED" w:rsidP="00F44437">
      <w:pPr>
        <w:jc w:val="both"/>
        <w:rPr>
          <w:rFonts w:cs="Arial"/>
        </w:rPr>
      </w:pPr>
      <w:r w:rsidRPr="00C762BE">
        <w:rPr>
          <w:rFonts w:cs="Arial"/>
        </w:rPr>
        <w:t>Conforme a lo expresado en el artículo 2.2.1.2.1.4.9., del Decreto 1082 de 2015, los servicios profesionales o de apoyo a la gestión de la entidad pueden contratarse mediante la modalidad de contratación directa con la persona natural o jurídica que esté en capacidad de ejecutar el objeto del contrato y que haya demostrado la idoneidad y experiencia directamente relacionada con el área de que se trate, sin que sea necesario que haya obtenido previamente varias ofertas.</w:t>
      </w:r>
    </w:p>
    <w:p w14:paraId="3CF5DB05" w14:textId="77777777" w:rsidR="007013ED" w:rsidRPr="00C762BE" w:rsidRDefault="007013ED" w:rsidP="00F44437">
      <w:pPr>
        <w:jc w:val="both"/>
        <w:rPr>
          <w:rFonts w:cs="Arial"/>
        </w:rPr>
      </w:pPr>
    </w:p>
    <w:p w14:paraId="3EE0335F" w14:textId="77777777" w:rsidR="007013ED" w:rsidRPr="00C762BE" w:rsidRDefault="007013ED" w:rsidP="00F44437">
      <w:pPr>
        <w:jc w:val="both"/>
        <w:rPr>
          <w:rFonts w:cs="Arial"/>
        </w:rPr>
      </w:pPr>
      <w:r w:rsidRPr="00C762BE">
        <w:rPr>
          <w:rFonts w:cs="Arial"/>
        </w:rPr>
        <w:lastRenderedPageBreak/>
        <w:t>En consecuencia, la justificación de los factores de selección que permitan identificar la propuesta más favorable para la entidad, conforme lo estipulado en el artículo 5 de la Ley 80 de 1993 y el artículo 2.2.1.1.2.2.2., del Decreto 1082 de 2015, no se determinarán en el presente estudio previo, toda vez que la modalidad de contratación directa, para prestación de servicios profesionales y de apoyo a la gestión no requiere la escogencia entre varias ofertas.</w:t>
      </w:r>
    </w:p>
    <w:p w14:paraId="3A1F9436" w14:textId="77777777" w:rsidR="007013ED" w:rsidRPr="00C762BE" w:rsidRDefault="007013ED" w:rsidP="00F44437">
      <w:pPr>
        <w:jc w:val="both"/>
        <w:rPr>
          <w:rFonts w:cs="Arial"/>
        </w:rPr>
      </w:pPr>
    </w:p>
    <w:p w14:paraId="58A2C970" w14:textId="774AEEA5" w:rsidR="00083458" w:rsidRDefault="007013ED" w:rsidP="004A667B">
      <w:pPr>
        <w:jc w:val="both"/>
        <w:rPr>
          <w:rFonts w:cs="Calibri"/>
          <w:b/>
          <w:iCs/>
        </w:rPr>
      </w:pPr>
      <w:r w:rsidRPr="00C762BE">
        <w:rPr>
          <w:rFonts w:cs="Arial"/>
        </w:rPr>
        <w:t xml:space="preserve">Sin embargo, se establece que la persona natural que pretenda celebrar el contrato de prestación de servicios deberá cumplir con los requerimientos que para tal efecto </w:t>
      </w:r>
      <w:r w:rsidR="00196BEA">
        <w:rPr>
          <w:rFonts w:cs="Arial"/>
        </w:rPr>
        <w:t>establezca</w:t>
      </w:r>
      <w:r w:rsidR="00196BEA" w:rsidRPr="00C762BE">
        <w:rPr>
          <w:rFonts w:cs="Arial"/>
        </w:rPr>
        <w:t xml:space="preserve"> </w:t>
      </w:r>
      <w:r w:rsidRPr="00C762BE">
        <w:rPr>
          <w:rFonts w:cs="Arial"/>
        </w:rPr>
        <w:t>el ordenador del gasto del organismo, así como acreditar la idoneidad y experiencia exigida en el presente estudio previo.</w:t>
      </w:r>
    </w:p>
    <w:p w14:paraId="19E6238B"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4C4B989C" w14:textId="77777777" w:rsidR="00083458" w:rsidRDefault="00083458" w:rsidP="00890730">
      <w:pPr>
        <w:pStyle w:val="Textoindependiente"/>
        <w:tabs>
          <w:tab w:val="left" w:pos="567"/>
        </w:tabs>
        <w:suppressAutoHyphens w:val="0"/>
        <w:autoSpaceDE w:val="0"/>
        <w:autoSpaceDN w:val="0"/>
        <w:rPr>
          <w:rFonts w:ascii="Verdana" w:hAnsi="Verdana" w:cs="Calibri"/>
          <w:b/>
          <w:iCs/>
          <w:sz w:val="22"/>
          <w:szCs w:val="22"/>
        </w:rPr>
      </w:pPr>
    </w:p>
    <w:p w14:paraId="56E262CC" w14:textId="22E488E0" w:rsidR="00134861" w:rsidRPr="00134861" w:rsidRDefault="004A667B" w:rsidP="00890730">
      <w:pPr>
        <w:pStyle w:val="Textoindependiente"/>
        <w:tabs>
          <w:tab w:val="left" w:pos="567"/>
        </w:tabs>
        <w:suppressAutoHyphens w:val="0"/>
        <w:autoSpaceDE w:val="0"/>
        <w:autoSpaceDN w:val="0"/>
        <w:rPr>
          <w:rFonts w:ascii="Verdana" w:hAnsi="Verdana" w:cs="Calibri"/>
          <w:b/>
          <w:iCs/>
          <w:sz w:val="22"/>
          <w:szCs w:val="22"/>
          <w:lang w:val="es-MX"/>
        </w:rPr>
      </w:pPr>
      <w:r>
        <w:rPr>
          <w:rFonts w:ascii="Verdana" w:hAnsi="Verdana" w:cs="Calibri"/>
          <w:b/>
          <w:iCs/>
          <w:sz w:val="22"/>
          <w:szCs w:val="22"/>
        </w:rPr>
        <w:t>10.</w:t>
      </w:r>
      <w:r w:rsidR="00134861" w:rsidRPr="00134861">
        <w:rPr>
          <w:rFonts w:ascii="Verdana" w:hAnsi="Verdana" w:cs="Calibri"/>
          <w:b/>
          <w:iCs/>
          <w:sz w:val="22"/>
          <w:szCs w:val="22"/>
        </w:rPr>
        <w:t xml:space="preserve"> CONDICIONES GENERALES DEL CONTRATO</w:t>
      </w:r>
    </w:p>
    <w:p w14:paraId="147A8D60"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6ACE869C" w14:textId="77777777" w:rsidR="000610D9" w:rsidRPr="000610D9" w:rsidRDefault="00DA52CC" w:rsidP="00DA52CC">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OBLIGACIONES GENERALES DEL CONTRATO</w:t>
      </w:r>
      <w:r w:rsidR="00134861" w:rsidRPr="00134861">
        <w:rPr>
          <w:rFonts w:ascii="Verdana" w:hAnsi="Verdana" w:cs="Calibri"/>
          <w:iCs/>
          <w:sz w:val="22"/>
          <w:szCs w:val="22"/>
          <w:lang w:val="es-CO" w:eastAsia="es-CO"/>
        </w:rPr>
        <w:t xml:space="preserve">: </w:t>
      </w:r>
    </w:p>
    <w:p w14:paraId="2AF89D66" w14:textId="77777777" w:rsidR="000610D9" w:rsidRPr="000610D9" w:rsidRDefault="000610D9" w:rsidP="000610D9">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73873F5" w14:textId="77777777" w:rsidR="00134861" w:rsidRPr="00134861" w:rsidRDefault="00134861" w:rsidP="00472102">
      <w:pPr>
        <w:widowControl w:val="0"/>
        <w:tabs>
          <w:tab w:val="left" w:pos="567"/>
        </w:tabs>
        <w:autoSpaceDE w:val="0"/>
        <w:autoSpaceDN w:val="0"/>
        <w:ind w:left="709"/>
        <w:jc w:val="both"/>
        <w:rPr>
          <w:rFonts w:cs="Calibri"/>
          <w:i/>
          <w:iCs/>
          <w:lang w:eastAsia="es-CO"/>
        </w:rPr>
      </w:pPr>
    </w:p>
    <w:p w14:paraId="0B9CA7EA" w14:textId="6D3361F6" w:rsidR="00134861" w:rsidRPr="00C41539" w:rsidRDefault="00134861" w:rsidP="007A4D9C">
      <w:pPr>
        <w:pStyle w:val="Prrafodelista"/>
        <w:numPr>
          <w:ilvl w:val="0"/>
          <w:numId w:val="22"/>
        </w:numPr>
        <w:tabs>
          <w:tab w:val="left" w:pos="567"/>
        </w:tabs>
        <w:ind w:left="0" w:firstLine="0"/>
        <w:jc w:val="both"/>
        <w:rPr>
          <w:rFonts w:ascii="Verdana" w:hAnsi="Verdana"/>
          <w:i/>
          <w:iCs/>
        </w:rPr>
      </w:pPr>
      <w:r w:rsidRPr="00C41539">
        <w:rPr>
          <w:rFonts w:ascii="Verdana" w:hAnsi="Verdana"/>
          <w:iCs/>
        </w:rPr>
        <w:t>Realizar oportunamente los pagos al sistema de seguridad social y parafiscales de acuerdo</w:t>
      </w:r>
      <w:r w:rsidR="00472102" w:rsidRPr="00C41539">
        <w:rPr>
          <w:rFonts w:ascii="Verdana" w:hAnsi="Verdana"/>
          <w:iCs/>
        </w:rPr>
        <w:t xml:space="preserve"> </w:t>
      </w:r>
      <w:r w:rsidRPr="00C41539">
        <w:rPr>
          <w:rFonts w:ascii="Verdana" w:hAnsi="Verdana"/>
          <w:iCs/>
        </w:rPr>
        <w:t>con el artículo 23 de la Ley 1150 del</w:t>
      </w:r>
      <w:r w:rsidRPr="00C41539">
        <w:rPr>
          <w:rFonts w:ascii="Verdana" w:hAnsi="Verdana"/>
          <w:iCs/>
          <w:spacing w:val="-17"/>
        </w:rPr>
        <w:t xml:space="preserve"> </w:t>
      </w:r>
      <w:r w:rsidRPr="00C41539">
        <w:rPr>
          <w:rFonts w:ascii="Verdana" w:hAnsi="Verdana"/>
          <w:iCs/>
        </w:rPr>
        <w:t>2007.</w:t>
      </w:r>
      <w:r w:rsidR="00001743" w:rsidRPr="00C41539">
        <w:rPr>
          <w:rFonts w:ascii="Verdana" w:hAnsi="Verdana"/>
          <w:iCs/>
        </w:rPr>
        <w:t xml:space="preserve"> 2. </w:t>
      </w:r>
      <w:r w:rsidRPr="00C41539">
        <w:rPr>
          <w:rFonts w:ascii="Verdana" w:hAnsi="Verdana"/>
        </w:rPr>
        <w:t>Afiliarse a una administradora de riesgos laborales conforme a lo ordenado por el literal a) numeral 1 del artículo 2 de la Ley 1562 de 2012 que establece</w:t>
      </w:r>
      <w:r w:rsidRPr="00C41539">
        <w:rPr>
          <w:rFonts w:ascii="Verdana" w:hAnsi="Verdana"/>
          <w:iCs/>
        </w:rPr>
        <w:t>: “son afiliados al sistema general de riesgos laborales: a) en forma obligatoria “(…) las personas vinculadas a través de un contrato formal de prestación de servicios con entidades o instituciones públicas o privadas, tales como contratos civiles, comerciales o administrativos, con duración superior a un</w:t>
      </w:r>
      <w:r w:rsidRPr="00C41539">
        <w:rPr>
          <w:rFonts w:ascii="Verdana" w:hAnsi="Verdana"/>
          <w:iCs/>
          <w:spacing w:val="-7"/>
        </w:rPr>
        <w:t xml:space="preserve"> </w:t>
      </w:r>
      <w:r w:rsidRPr="00C41539">
        <w:rPr>
          <w:rFonts w:ascii="Verdana" w:hAnsi="Verdana"/>
          <w:iCs/>
        </w:rPr>
        <w:t>mes</w:t>
      </w:r>
      <w:r w:rsidRPr="00C41539">
        <w:rPr>
          <w:rFonts w:ascii="Verdana" w:hAnsi="Verdana"/>
          <w:iCs/>
          <w:spacing w:val="-7"/>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con</w:t>
      </w:r>
      <w:r w:rsidRPr="00C41539">
        <w:rPr>
          <w:rFonts w:ascii="Verdana" w:hAnsi="Verdana"/>
          <w:iCs/>
          <w:spacing w:val="-6"/>
        </w:rPr>
        <w:t xml:space="preserve"> </w:t>
      </w:r>
      <w:r w:rsidRPr="00C41539">
        <w:rPr>
          <w:rFonts w:ascii="Verdana" w:hAnsi="Verdana"/>
          <w:iCs/>
        </w:rPr>
        <w:t>precisión</w:t>
      </w:r>
      <w:r w:rsidRPr="00C41539">
        <w:rPr>
          <w:rFonts w:ascii="Verdana" w:hAnsi="Verdana"/>
          <w:iCs/>
          <w:spacing w:val="-9"/>
        </w:rPr>
        <w:t xml:space="preserve"> </w:t>
      </w:r>
      <w:r w:rsidRPr="00C41539">
        <w:rPr>
          <w:rFonts w:ascii="Verdana" w:hAnsi="Verdana"/>
          <w:iCs/>
        </w:rPr>
        <w:t>de</w:t>
      </w:r>
      <w:r w:rsidRPr="00C41539">
        <w:rPr>
          <w:rFonts w:ascii="Verdana" w:hAnsi="Verdana"/>
          <w:iCs/>
          <w:spacing w:val="-6"/>
        </w:rPr>
        <w:t xml:space="preserve"> </w:t>
      </w:r>
      <w:r w:rsidRPr="00C41539">
        <w:rPr>
          <w:rFonts w:ascii="Verdana" w:hAnsi="Verdana"/>
          <w:iCs/>
        </w:rPr>
        <w:t>la</w:t>
      </w:r>
      <w:r w:rsidRPr="00C41539">
        <w:rPr>
          <w:rFonts w:ascii="Verdana" w:hAnsi="Verdana"/>
          <w:iCs/>
          <w:spacing w:val="-7"/>
        </w:rPr>
        <w:t xml:space="preserve"> </w:t>
      </w:r>
      <w:r w:rsidRPr="00C41539">
        <w:rPr>
          <w:rFonts w:ascii="Verdana" w:hAnsi="Verdana"/>
          <w:iCs/>
        </w:rPr>
        <w:t>situación</w:t>
      </w:r>
      <w:r w:rsidRPr="00C41539">
        <w:rPr>
          <w:rFonts w:ascii="Verdana" w:hAnsi="Verdana"/>
          <w:iCs/>
          <w:spacing w:val="-6"/>
        </w:rPr>
        <w:t xml:space="preserve"> </w:t>
      </w:r>
      <w:r w:rsidRPr="00C41539">
        <w:rPr>
          <w:rFonts w:ascii="Verdana" w:hAnsi="Verdana"/>
          <w:iCs/>
        </w:rPr>
        <w:t>de</w:t>
      </w:r>
      <w:r w:rsidRPr="00C41539">
        <w:rPr>
          <w:rFonts w:ascii="Verdana" w:hAnsi="Verdana"/>
          <w:iCs/>
          <w:spacing w:val="-9"/>
        </w:rPr>
        <w:t xml:space="preserve"> </w:t>
      </w:r>
      <w:r w:rsidRPr="00C41539">
        <w:rPr>
          <w:rFonts w:ascii="Verdana" w:hAnsi="Verdana"/>
          <w:iCs/>
        </w:rPr>
        <w:t>tiempo,</w:t>
      </w:r>
      <w:r w:rsidRPr="00C41539">
        <w:rPr>
          <w:rFonts w:ascii="Verdana" w:hAnsi="Verdana"/>
          <w:iCs/>
          <w:spacing w:val="-6"/>
        </w:rPr>
        <w:t xml:space="preserve"> </w:t>
      </w:r>
      <w:r w:rsidRPr="00C41539">
        <w:rPr>
          <w:rFonts w:ascii="Verdana" w:hAnsi="Verdana"/>
          <w:iCs/>
        </w:rPr>
        <w:t>modo</w:t>
      </w:r>
      <w:r w:rsidRPr="00C41539">
        <w:rPr>
          <w:rFonts w:ascii="Verdana" w:hAnsi="Verdana"/>
          <w:iCs/>
          <w:spacing w:val="-8"/>
        </w:rPr>
        <w:t xml:space="preserve"> </w:t>
      </w:r>
      <w:r w:rsidRPr="00C41539">
        <w:rPr>
          <w:rFonts w:ascii="Verdana" w:hAnsi="Verdana"/>
          <w:iCs/>
        </w:rPr>
        <w:t>y</w:t>
      </w:r>
      <w:r w:rsidRPr="00C41539">
        <w:rPr>
          <w:rFonts w:ascii="Verdana" w:hAnsi="Verdana"/>
          <w:iCs/>
          <w:spacing w:val="-7"/>
        </w:rPr>
        <w:t xml:space="preserve"> </w:t>
      </w:r>
      <w:r w:rsidRPr="00C41539">
        <w:rPr>
          <w:rFonts w:ascii="Verdana" w:hAnsi="Verdana"/>
          <w:iCs/>
        </w:rPr>
        <w:t>lugar</w:t>
      </w:r>
      <w:r w:rsidRPr="00C41539">
        <w:rPr>
          <w:rFonts w:ascii="Verdana" w:hAnsi="Verdana"/>
          <w:iCs/>
          <w:spacing w:val="-8"/>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6"/>
        </w:rPr>
        <w:t xml:space="preserve"> </w:t>
      </w:r>
      <w:r w:rsidRPr="00C41539">
        <w:rPr>
          <w:rFonts w:ascii="Verdana" w:hAnsi="Verdana"/>
          <w:iCs/>
        </w:rPr>
        <w:t>realiza</w:t>
      </w:r>
      <w:r w:rsidRPr="00C41539">
        <w:rPr>
          <w:rFonts w:ascii="Verdana" w:hAnsi="Verdana"/>
          <w:iCs/>
          <w:spacing w:val="-6"/>
        </w:rPr>
        <w:t xml:space="preserve"> </w:t>
      </w:r>
      <w:r w:rsidRPr="00C41539">
        <w:rPr>
          <w:rFonts w:ascii="Verdana" w:hAnsi="Verdana"/>
          <w:iCs/>
        </w:rPr>
        <w:t>dicha</w:t>
      </w:r>
      <w:r w:rsidRPr="00C41539">
        <w:rPr>
          <w:rFonts w:ascii="Verdana" w:hAnsi="Verdana"/>
          <w:iCs/>
          <w:spacing w:val="-8"/>
        </w:rPr>
        <w:t xml:space="preserve"> </w:t>
      </w:r>
      <w:r w:rsidRPr="00C41539">
        <w:rPr>
          <w:rFonts w:ascii="Verdana" w:hAnsi="Verdana"/>
          <w:iCs/>
        </w:rPr>
        <w:t xml:space="preserve">prestación (…)”. </w:t>
      </w:r>
      <w:r w:rsidRPr="00C41539">
        <w:rPr>
          <w:rFonts w:ascii="Verdana" w:hAnsi="Verdana"/>
        </w:rPr>
        <w:t>Igualmente, y en cumplimiento de lo preceptuado por el artículo 2.2.4.2.2.18 del Decreto 1072 de 2015, el contratista</w:t>
      </w:r>
      <w:r w:rsidRPr="00C41539">
        <w:rPr>
          <w:rFonts w:ascii="Verdana" w:hAnsi="Verdana"/>
          <w:b/>
        </w:rPr>
        <w:t xml:space="preserve"> </w:t>
      </w:r>
      <w:r w:rsidRPr="00C41539">
        <w:rPr>
          <w:rFonts w:ascii="Verdana" w:hAnsi="Verdana"/>
        </w:rPr>
        <w:t>deberá practicarse un examen médico pre- ocupacional dentro</w:t>
      </w:r>
      <w:r w:rsidRPr="00C41539">
        <w:rPr>
          <w:rFonts w:ascii="Verdana" w:hAnsi="Verdana"/>
          <w:spacing w:val="-7"/>
        </w:rPr>
        <w:t xml:space="preserve"> </w:t>
      </w:r>
      <w:r w:rsidRPr="00C41539">
        <w:rPr>
          <w:rFonts w:ascii="Verdana" w:hAnsi="Verdana"/>
        </w:rPr>
        <w:t>del</w:t>
      </w:r>
      <w:r w:rsidRPr="00C41539">
        <w:rPr>
          <w:rFonts w:ascii="Verdana" w:hAnsi="Verdana"/>
          <w:spacing w:val="-6"/>
        </w:rPr>
        <w:t xml:space="preserve"> </w:t>
      </w:r>
      <w:r w:rsidRPr="00C41539">
        <w:rPr>
          <w:rFonts w:ascii="Verdana" w:hAnsi="Verdana"/>
        </w:rPr>
        <w:t>término</w:t>
      </w:r>
      <w:r w:rsidRPr="00C41539">
        <w:rPr>
          <w:rFonts w:ascii="Verdana" w:hAnsi="Verdana"/>
          <w:spacing w:val="-5"/>
        </w:rPr>
        <w:t xml:space="preserve"> </w:t>
      </w:r>
      <w:r w:rsidRPr="00C41539">
        <w:rPr>
          <w:rFonts w:ascii="Verdana" w:hAnsi="Verdana"/>
        </w:rPr>
        <w:t>establecido</w:t>
      </w:r>
      <w:r w:rsidRPr="00C41539">
        <w:rPr>
          <w:rFonts w:ascii="Verdana" w:hAnsi="Verdana"/>
          <w:spacing w:val="-5"/>
        </w:rPr>
        <w:t xml:space="preserve"> </w:t>
      </w:r>
      <w:r w:rsidRPr="00C41539">
        <w:rPr>
          <w:rFonts w:ascii="Verdana" w:hAnsi="Verdana"/>
        </w:rPr>
        <w:t>en</w:t>
      </w:r>
      <w:r w:rsidRPr="00C41539">
        <w:rPr>
          <w:rFonts w:ascii="Verdana" w:hAnsi="Verdana"/>
          <w:spacing w:val="-7"/>
        </w:rPr>
        <w:t xml:space="preserve"> </w:t>
      </w:r>
      <w:r w:rsidRPr="00C41539">
        <w:rPr>
          <w:rFonts w:ascii="Verdana" w:hAnsi="Verdana"/>
        </w:rPr>
        <w:t>dicha</w:t>
      </w:r>
      <w:r w:rsidRPr="00C41539">
        <w:rPr>
          <w:rFonts w:ascii="Verdana" w:hAnsi="Verdana"/>
          <w:spacing w:val="-4"/>
        </w:rPr>
        <w:t xml:space="preserve"> </w:t>
      </w:r>
      <w:r w:rsidRPr="00C41539">
        <w:rPr>
          <w:rFonts w:ascii="Verdana" w:hAnsi="Verdana"/>
        </w:rPr>
        <w:t>disposición,</w:t>
      </w:r>
      <w:r w:rsidRPr="00C41539">
        <w:rPr>
          <w:rFonts w:ascii="Verdana" w:hAnsi="Verdana"/>
          <w:spacing w:val="-5"/>
        </w:rPr>
        <w:t xml:space="preserve"> </w:t>
      </w:r>
      <w:r w:rsidRPr="00C41539">
        <w:rPr>
          <w:rFonts w:ascii="Verdana" w:hAnsi="Verdana"/>
        </w:rPr>
        <w:t>y</w:t>
      </w:r>
      <w:r w:rsidRPr="00C41539">
        <w:rPr>
          <w:rFonts w:ascii="Verdana" w:hAnsi="Verdana"/>
          <w:spacing w:val="-5"/>
        </w:rPr>
        <w:t xml:space="preserve"> </w:t>
      </w:r>
      <w:r w:rsidRPr="00C41539">
        <w:rPr>
          <w:rFonts w:ascii="Verdana" w:hAnsi="Verdana"/>
        </w:rPr>
        <w:t>hacer</w:t>
      </w:r>
      <w:r w:rsidRPr="00C41539">
        <w:rPr>
          <w:rFonts w:ascii="Verdana" w:hAnsi="Verdana"/>
          <w:spacing w:val="-6"/>
        </w:rPr>
        <w:t xml:space="preserve"> </w:t>
      </w:r>
      <w:r w:rsidRPr="00C41539">
        <w:rPr>
          <w:rFonts w:ascii="Verdana" w:hAnsi="Verdana"/>
        </w:rPr>
        <w:t>llegar</w:t>
      </w:r>
      <w:r w:rsidRPr="00C41539">
        <w:rPr>
          <w:rFonts w:ascii="Verdana" w:hAnsi="Verdana"/>
          <w:spacing w:val="-6"/>
        </w:rPr>
        <w:t xml:space="preserve"> </w:t>
      </w:r>
      <w:r w:rsidRPr="00C41539">
        <w:rPr>
          <w:rFonts w:ascii="Verdana" w:hAnsi="Verdana"/>
        </w:rPr>
        <w:t>al</w:t>
      </w:r>
      <w:r w:rsidRPr="00C41539">
        <w:rPr>
          <w:rFonts w:ascii="Verdana" w:hAnsi="Verdana"/>
          <w:spacing w:val="-6"/>
        </w:rPr>
        <w:t xml:space="preserve"> </w:t>
      </w:r>
      <w:r w:rsidRPr="00C41539">
        <w:rPr>
          <w:rFonts w:ascii="Verdana" w:hAnsi="Verdana"/>
        </w:rPr>
        <w:t>expediente</w:t>
      </w:r>
      <w:r w:rsidRPr="00C41539">
        <w:rPr>
          <w:rFonts w:ascii="Verdana" w:hAnsi="Verdana"/>
          <w:spacing w:val="-4"/>
        </w:rPr>
        <w:t xml:space="preserve"> </w:t>
      </w:r>
      <w:r w:rsidRPr="00C41539">
        <w:rPr>
          <w:rFonts w:ascii="Verdana" w:hAnsi="Verdana"/>
        </w:rPr>
        <w:t>contractual</w:t>
      </w:r>
      <w:r w:rsidRPr="00C41539">
        <w:rPr>
          <w:rFonts w:ascii="Verdana" w:hAnsi="Verdana"/>
          <w:spacing w:val="-6"/>
        </w:rPr>
        <w:t xml:space="preserve"> </w:t>
      </w:r>
      <w:r w:rsidRPr="00C41539">
        <w:rPr>
          <w:rFonts w:ascii="Verdana" w:hAnsi="Verdana"/>
        </w:rPr>
        <w:t>la certificación</w:t>
      </w:r>
      <w:r w:rsidRPr="00C41539">
        <w:rPr>
          <w:rFonts w:ascii="Verdana" w:hAnsi="Verdana"/>
          <w:spacing w:val="-1"/>
        </w:rPr>
        <w:t xml:space="preserve"> </w:t>
      </w:r>
      <w:r w:rsidRPr="00C41539">
        <w:rPr>
          <w:rFonts w:ascii="Verdana" w:hAnsi="Verdana"/>
        </w:rPr>
        <w:t>respectiva.</w:t>
      </w:r>
      <w:r w:rsidR="00472102" w:rsidRPr="00C41539">
        <w:rPr>
          <w:rFonts w:ascii="Verdana" w:hAnsi="Verdana"/>
          <w:i/>
        </w:rPr>
        <w:t xml:space="preserve"> </w:t>
      </w:r>
      <w:r w:rsidR="00001743" w:rsidRPr="00C41539">
        <w:rPr>
          <w:rFonts w:ascii="Verdana" w:hAnsi="Verdana"/>
          <w:i/>
        </w:rPr>
        <w:t xml:space="preserve">3. </w:t>
      </w:r>
      <w:r w:rsidRPr="00C41539">
        <w:rPr>
          <w:rFonts w:ascii="Verdana" w:hAnsi="Verdana"/>
          <w:iCs/>
        </w:rPr>
        <w:t>Mantener fijos los precios ofertados, los cuales no estarán sujetos a</w:t>
      </w:r>
      <w:r w:rsidRPr="00C41539">
        <w:rPr>
          <w:rFonts w:ascii="Verdana" w:hAnsi="Verdana"/>
          <w:iCs/>
          <w:spacing w:val="-19"/>
        </w:rPr>
        <w:t xml:space="preserve"> </w:t>
      </w:r>
      <w:r w:rsidRPr="00C41539">
        <w:rPr>
          <w:rFonts w:ascii="Verdana" w:hAnsi="Verdana"/>
          <w:iCs/>
        </w:rPr>
        <w:t>reajuste.</w:t>
      </w:r>
      <w:r w:rsidR="00001743" w:rsidRPr="00C41539">
        <w:rPr>
          <w:rFonts w:ascii="Verdana" w:hAnsi="Verdana"/>
          <w:iCs/>
        </w:rPr>
        <w:t xml:space="preserve"> 4. </w:t>
      </w:r>
      <w:r w:rsidRPr="00C41539">
        <w:rPr>
          <w:rFonts w:ascii="Verdana" w:hAnsi="Verdana"/>
          <w:iCs/>
        </w:rPr>
        <w:t>Elaborar un informe mensual de las actividades realizadas en ejecución del contrato.</w:t>
      </w:r>
      <w:r w:rsidR="00001743" w:rsidRPr="00C41539">
        <w:rPr>
          <w:rFonts w:ascii="Verdana" w:hAnsi="Verdana"/>
          <w:iCs/>
        </w:rPr>
        <w:t xml:space="preserve"> 5. E</w:t>
      </w:r>
      <w:r w:rsidRPr="00C41539">
        <w:rPr>
          <w:rFonts w:ascii="Verdana" w:hAnsi="Verdana"/>
          <w:iCs/>
        </w:rPr>
        <w:t>jecutar el contrato a celebrar dentro de los parámetros legales establecidos para el desarrollo del objeto contractual, generando información confiable, clara, oportuna y veraz.</w:t>
      </w:r>
      <w:r w:rsidR="00001743" w:rsidRPr="00C41539">
        <w:rPr>
          <w:rFonts w:ascii="Verdana" w:hAnsi="Verdana"/>
          <w:iCs/>
        </w:rPr>
        <w:t xml:space="preserve"> 6. </w:t>
      </w:r>
      <w:r w:rsidRPr="00C41539">
        <w:rPr>
          <w:rFonts w:ascii="Verdana" w:hAnsi="Verdana"/>
          <w:iCs/>
        </w:rPr>
        <w:t>Constituir,</w:t>
      </w:r>
      <w:r w:rsidRPr="00C41539">
        <w:rPr>
          <w:rFonts w:ascii="Verdana" w:hAnsi="Verdana"/>
          <w:iCs/>
          <w:spacing w:val="-8"/>
        </w:rPr>
        <w:t xml:space="preserve"> </w:t>
      </w:r>
      <w:r w:rsidRPr="00C41539">
        <w:rPr>
          <w:rFonts w:ascii="Verdana" w:hAnsi="Verdana"/>
          <w:iCs/>
        </w:rPr>
        <w:t>ampliar,</w:t>
      </w:r>
      <w:r w:rsidRPr="00C41539">
        <w:rPr>
          <w:rFonts w:ascii="Verdana" w:hAnsi="Verdana"/>
          <w:iCs/>
          <w:spacing w:val="-9"/>
        </w:rPr>
        <w:t xml:space="preserve"> </w:t>
      </w:r>
      <w:r w:rsidRPr="00C41539">
        <w:rPr>
          <w:rFonts w:ascii="Verdana" w:hAnsi="Verdana"/>
          <w:iCs/>
        </w:rPr>
        <w:t>prorrogar</w:t>
      </w:r>
      <w:r w:rsidRPr="00C41539">
        <w:rPr>
          <w:rFonts w:ascii="Verdana" w:hAnsi="Verdana"/>
          <w:iCs/>
          <w:spacing w:val="-9"/>
        </w:rPr>
        <w:t xml:space="preserve"> </w:t>
      </w:r>
      <w:r w:rsidRPr="00C41539">
        <w:rPr>
          <w:rFonts w:ascii="Verdana" w:hAnsi="Verdana"/>
          <w:iCs/>
        </w:rPr>
        <w:t>o</w:t>
      </w:r>
      <w:r w:rsidRPr="00C41539">
        <w:rPr>
          <w:rFonts w:ascii="Verdana" w:hAnsi="Verdana"/>
          <w:iCs/>
          <w:spacing w:val="-7"/>
        </w:rPr>
        <w:t xml:space="preserve"> </w:t>
      </w:r>
      <w:r w:rsidRPr="00C41539">
        <w:rPr>
          <w:rFonts w:ascii="Verdana" w:hAnsi="Verdana"/>
          <w:iCs/>
        </w:rPr>
        <w:t>modificar</w:t>
      </w:r>
      <w:r w:rsidRPr="00C41539">
        <w:rPr>
          <w:rFonts w:ascii="Verdana" w:hAnsi="Verdana"/>
          <w:iCs/>
          <w:spacing w:val="-8"/>
        </w:rPr>
        <w:t xml:space="preserve"> </w:t>
      </w:r>
      <w:r w:rsidRPr="00C41539">
        <w:rPr>
          <w:rFonts w:ascii="Verdana" w:hAnsi="Verdana"/>
          <w:iCs/>
        </w:rPr>
        <w:t>las</w:t>
      </w:r>
      <w:r w:rsidRPr="00C41539">
        <w:rPr>
          <w:rFonts w:ascii="Verdana" w:hAnsi="Verdana"/>
          <w:iCs/>
          <w:spacing w:val="-10"/>
        </w:rPr>
        <w:t xml:space="preserve"> </w:t>
      </w:r>
      <w:r w:rsidRPr="00C41539">
        <w:rPr>
          <w:rFonts w:ascii="Verdana" w:hAnsi="Verdana"/>
          <w:iCs/>
        </w:rPr>
        <w:t>garantías</w:t>
      </w:r>
      <w:r w:rsidRPr="00C41539">
        <w:rPr>
          <w:rFonts w:ascii="Verdana" w:hAnsi="Verdana"/>
          <w:iCs/>
          <w:spacing w:val="-10"/>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evento</w:t>
      </w:r>
      <w:r w:rsidRPr="00C41539">
        <w:rPr>
          <w:rFonts w:ascii="Verdana" w:hAnsi="Verdana"/>
          <w:iCs/>
          <w:spacing w:val="-7"/>
        </w:rPr>
        <w:t xml:space="preserve"> </w:t>
      </w:r>
      <w:r w:rsidRPr="00C41539">
        <w:rPr>
          <w:rFonts w:ascii="Verdana" w:hAnsi="Verdana"/>
          <w:iCs/>
        </w:rPr>
        <w:t>en</w:t>
      </w:r>
      <w:r w:rsidRPr="00C41539">
        <w:rPr>
          <w:rFonts w:ascii="Verdana" w:hAnsi="Verdana"/>
          <w:iCs/>
          <w:spacing w:val="-7"/>
        </w:rPr>
        <w:t xml:space="preserve"> </w:t>
      </w:r>
      <w:r w:rsidRPr="00C41539">
        <w:rPr>
          <w:rFonts w:ascii="Verdana" w:hAnsi="Verdana"/>
          <w:iCs/>
        </w:rPr>
        <w:t>que</w:t>
      </w:r>
      <w:r w:rsidRPr="00C41539">
        <w:rPr>
          <w:rFonts w:ascii="Verdana" w:hAnsi="Verdana"/>
          <w:iCs/>
          <w:spacing w:val="-7"/>
        </w:rPr>
        <w:t xml:space="preserve"> </w:t>
      </w:r>
      <w:r w:rsidRPr="00C41539">
        <w:rPr>
          <w:rFonts w:ascii="Verdana" w:hAnsi="Verdana"/>
          <w:iCs/>
        </w:rPr>
        <w:t>se</w:t>
      </w:r>
      <w:r w:rsidRPr="00C41539">
        <w:rPr>
          <w:rFonts w:ascii="Verdana" w:hAnsi="Verdana"/>
          <w:iCs/>
          <w:spacing w:val="-7"/>
        </w:rPr>
        <w:t xml:space="preserve"> </w:t>
      </w:r>
      <w:r w:rsidRPr="00C41539">
        <w:rPr>
          <w:rFonts w:ascii="Verdana" w:hAnsi="Verdana"/>
          <w:iCs/>
        </w:rPr>
        <w:t>aumente</w:t>
      </w:r>
      <w:r w:rsidRPr="00C41539">
        <w:rPr>
          <w:rFonts w:ascii="Verdana" w:hAnsi="Verdana"/>
          <w:iCs/>
          <w:spacing w:val="-9"/>
        </w:rPr>
        <w:t xml:space="preserve"> </w:t>
      </w:r>
      <w:r w:rsidRPr="00C41539">
        <w:rPr>
          <w:rFonts w:ascii="Verdana" w:hAnsi="Verdana"/>
          <w:iCs/>
        </w:rPr>
        <w:t>el</w:t>
      </w:r>
      <w:r w:rsidRPr="00C41539">
        <w:rPr>
          <w:rFonts w:ascii="Verdana" w:hAnsi="Verdana"/>
          <w:iCs/>
          <w:spacing w:val="-8"/>
        </w:rPr>
        <w:t xml:space="preserve"> </w:t>
      </w:r>
      <w:r w:rsidRPr="00C41539">
        <w:rPr>
          <w:rFonts w:ascii="Verdana" w:hAnsi="Verdana"/>
          <w:iCs/>
        </w:rPr>
        <w:t>valor del contrato, se prorrogue su vigencia o se modifiquen sus condiciones. De lo anterior el contratista debe comunicar a la compañía de</w:t>
      </w:r>
      <w:r w:rsidRPr="00C41539">
        <w:rPr>
          <w:rFonts w:ascii="Verdana" w:hAnsi="Verdana"/>
          <w:iCs/>
          <w:spacing w:val="-32"/>
        </w:rPr>
        <w:t xml:space="preserve"> </w:t>
      </w:r>
      <w:r w:rsidRPr="00C41539">
        <w:rPr>
          <w:rFonts w:ascii="Verdana" w:hAnsi="Verdana"/>
          <w:iCs/>
        </w:rPr>
        <w:t>seguros.</w:t>
      </w:r>
      <w:r w:rsidR="00001743" w:rsidRPr="00C41539">
        <w:rPr>
          <w:rFonts w:ascii="Verdana" w:hAnsi="Verdana"/>
          <w:iCs/>
        </w:rPr>
        <w:t xml:space="preserve"> 7.</w:t>
      </w:r>
      <w:r w:rsidRPr="00C41539">
        <w:rPr>
          <w:rFonts w:ascii="Verdana" w:hAnsi="Verdana"/>
          <w:iCs/>
        </w:rPr>
        <w:t xml:space="preserve">Apoyar el mantenimiento y mejora continua del sistema integrado de gestión institucional (SIGI), con el fin de garantizar el cumplimiento de los requisitos establecidos en las siguientes </w:t>
      </w:r>
      <w:r w:rsidRPr="00C41539">
        <w:rPr>
          <w:rFonts w:ascii="Verdana" w:hAnsi="Verdana"/>
          <w:iCs/>
        </w:rPr>
        <w:lastRenderedPageBreak/>
        <w:t>normas del modelo integrado de planeación y gestión MIPG versión II, Decreto 1499 de 2017, y:</w:t>
      </w:r>
      <w:r w:rsidR="00001743" w:rsidRPr="00C41539">
        <w:rPr>
          <w:rFonts w:ascii="Verdana" w:hAnsi="Verdana"/>
          <w:iCs/>
        </w:rPr>
        <w:t xml:space="preserve"> a) </w:t>
      </w:r>
      <w:r w:rsidRPr="00C41539">
        <w:rPr>
          <w:rFonts w:ascii="Verdana" w:hAnsi="Verdana"/>
          <w:iCs/>
        </w:rPr>
        <w:t>Norma Técnica Colombiana NTC ISO 9001:2015. Sistemas de Gestión de la Calidad.</w:t>
      </w:r>
      <w:r w:rsidR="00C41539" w:rsidRPr="00C41539">
        <w:rPr>
          <w:rFonts w:ascii="Verdana" w:hAnsi="Verdana"/>
          <w:iCs/>
        </w:rPr>
        <w:t xml:space="preserve"> </w:t>
      </w:r>
      <w:r w:rsidR="00001743" w:rsidRPr="00C41539">
        <w:rPr>
          <w:rFonts w:ascii="Verdana" w:hAnsi="Verdana"/>
          <w:iCs/>
        </w:rPr>
        <w:t xml:space="preserve">b) </w:t>
      </w:r>
      <w:r w:rsidRPr="00C41539">
        <w:rPr>
          <w:rFonts w:ascii="Verdana" w:hAnsi="Verdana"/>
          <w:iCs/>
        </w:rPr>
        <w:t>Norma Técnica Colombiana NTC ISO 14001:2015. Sistemas de Gestión Ambiental.</w:t>
      </w:r>
      <w:r w:rsidR="00001743" w:rsidRPr="00C41539">
        <w:rPr>
          <w:rFonts w:ascii="Verdana" w:hAnsi="Verdana"/>
          <w:iCs/>
        </w:rPr>
        <w:t xml:space="preserve"> c) </w:t>
      </w:r>
      <w:r w:rsidRPr="00C41539">
        <w:rPr>
          <w:rFonts w:ascii="Verdana" w:hAnsi="Verdana"/>
          <w:iCs/>
        </w:rPr>
        <w:t>Norma Técnica Colombiana NTC ISO 45001:2018. Sistemas de Gestión de l</w:t>
      </w:r>
      <w:r w:rsidR="00472102" w:rsidRPr="00C41539">
        <w:rPr>
          <w:rFonts w:ascii="Verdana" w:hAnsi="Verdana"/>
          <w:iCs/>
        </w:rPr>
        <w:t xml:space="preserve">a </w:t>
      </w:r>
      <w:r w:rsidRPr="00C41539">
        <w:rPr>
          <w:rFonts w:ascii="Verdana" w:hAnsi="Verdana"/>
          <w:iCs/>
        </w:rPr>
        <w:t>Seguridad y Salud en el Trabajo.</w:t>
      </w:r>
      <w:r w:rsidR="00001743" w:rsidRPr="00C41539">
        <w:rPr>
          <w:rFonts w:ascii="Verdana" w:hAnsi="Verdana"/>
          <w:iCs/>
        </w:rPr>
        <w:t xml:space="preserve"> d) </w:t>
      </w:r>
      <w:r w:rsidRPr="00C41539">
        <w:rPr>
          <w:rFonts w:ascii="Verdana" w:hAnsi="Verdana"/>
          <w:iCs/>
        </w:rPr>
        <w:t>Norma Técnica Colombiana NTC ISO IEC 27001:2013. Sistemas de Gestión de la Seguridad de la Información.</w:t>
      </w:r>
      <w:r w:rsidR="00001743" w:rsidRPr="00C41539">
        <w:rPr>
          <w:rFonts w:ascii="Verdana" w:hAnsi="Verdana"/>
          <w:iCs/>
        </w:rPr>
        <w:t xml:space="preserve"> 8. </w:t>
      </w:r>
      <w:r w:rsidRPr="00C41539">
        <w:rPr>
          <w:rFonts w:ascii="Verdana" w:hAnsi="Verdana"/>
          <w:iCs/>
        </w:rPr>
        <w:t>El contratista se obligará a seguir los lineamientos en cuanto a la política, objetivos y metas del sistema de gestión de la calidad, sistema de gestión ambiental, sistema de gestión de la seguridad y salud en el trabajo (Decreto 1443 de 2014), sistema de gestión de la seguridad de la información de la CGN, de igual manera, lo establecido en el modelo integrado de planeación y gestión – MIPG.</w:t>
      </w:r>
      <w:r w:rsidR="00001743" w:rsidRPr="00C41539">
        <w:rPr>
          <w:iCs/>
        </w:rPr>
        <w:t xml:space="preserve"> 9. </w:t>
      </w:r>
      <w:r w:rsidRPr="00C41539">
        <w:rPr>
          <w:rFonts w:ascii="Verdana" w:hAnsi="Verdana"/>
          <w:iCs/>
        </w:rPr>
        <w:t>Asistir a las capacitaciones que se realicen en el marco del sistema de gestión de seguridad y salud en el trabajo, en el marco de lo establecido en el Decreto 1072 de 2015 y demás normas que lo modifiquen o sustituyan.</w:t>
      </w:r>
      <w:r w:rsidR="00001743" w:rsidRPr="00C41539">
        <w:rPr>
          <w:iCs/>
        </w:rPr>
        <w:t xml:space="preserve"> 10.</w:t>
      </w:r>
      <w:r w:rsidRPr="00C41539">
        <w:rPr>
          <w:rFonts w:ascii="Verdana" w:hAnsi="Verdana"/>
          <w:iCs/>
        </w:rPr>
        <w:t>Conocer y aplicar el código de integridad de la entidad y suscribir el compromiso de integridad y transparencia al momento de firmar el contrato, así como las reglas de convivencia dentro de las instalaciones de la Contaduría General de la Nación.</w:t>
      </w:r>
      <w:r w:rsidR="00001743" w:rsidRPr="00C41539">
        <w:rPr>
          <w:iCs/>
        </w:rPr>
        <w:t xml:space="preserve"> 11. </w:t>
      </w:r>
      <w:r w:rsidRPr="00C41539">
        <w:rPr>
          <w:rFonts w:ascii="Verdana" w:hAnsi="Verdana"/>
          <w:iCs/>
        </w:rPr>
        <w:t>Al finalizar el contrato:</w:t>
      </w:r>
      <w:r w:rsidR="00001743" w:rsidRPr="00C41539">
        <w:rPr>
          <w:iCs/>
        </w:rPr>
        <w:t xml:space="preserve"> </w:t>
      </w:r>
      <w:r w:rsidRPr="00C41539">
        <w:rPr>
          <w:rFonts w:ascii="Verdana" w:hAnsi="Verdana"/>
          <w:iCs/>
        </w:rPr>
        <w:t>Realizar el informe final sobre la ejecución del contrato el cual debe contar con el visto bueno del</w:t>
      </w:r>
      <w:r w:rsidRPr="00C41539">
        <w:rPr>
          <w:rFonts w:ascii="Verdana" w:hAnsi="Verdana"/>
          <w:iCs/>
          <w:spacing w:val="-8"/>
        </w:rPr>
        <w:t xml:space="preserve"> </w:t>
      </w:r>
      <w:r w:rsidRPr="00C41539">
        <w:rPr>
          <w:rFonts w:ascii="Verdana" w:hAnsi="Verdana"/>
          <w:iCs/>
        </w:rPr>
        <w:t>supervisor.</w:t>
      </w:r>
      <w:r w:rsidR="00001743" w:rsidRPr="00C41539">
        <w:rPr>
          <w:iCs/>
        </w:rPr>
        <w:t xml:space="preserve"> </w:t>
      </w:r>
      <w:r w:rsidRPr="00C41539">
        <w:rPr>
          <w:rFonts w:ascii="Verdana" w:hAnsi="Verdana"/>
          <w:iCs/>
        </w:rPr>
        <w:t>Entregar</w:t>
      </w:r>
      <w:r w:rsidRPr="00C41539">
        <w:rPr>
          <w:rFonts w:ascii="Verdana" w:hAnsi="Verdana"/>
          <w:iCs/>
          <w:spacing w:val="47"/>
        </w:rPr>
        <w:t xml:space="preserve"> </w:t>
      </w:r>
      <w:r w:rsidRPr="00C41539">
        <w:rPr>
          <w:rFonts w:ascii="Verdana" w:hAnsi="Verdana"/>
          <w:iCs/>
        </w:rPr>
        <w:t>todos</w:t>
      </w:r>
      <w:r w:rsidRPr="00C41539">
        <w:rPr>
          <w:rFonts w:ascii="Verdana" w:hAnsi="Verdana"/>
          <w:iCs/>
          <w:spacing w:val="49"/>
        </w:rPr>
        <w:t xml:space="preserve"> </w:t>
      </w:r>
      <w:r w:rsidRPr="00C41539">
        <w:rPr>
          <w:rFonts w:ascii="Verdana" w:hAnsi="Verdana"/>
          <w:iCs/>
        </w:rPr>
        <w:t>y</w:t>
      </w:r>
      <w:r w:rsidRPr="00C41539">
        <w:rPr>
          <w:rFonts w:ascii="Verdana" w:hAnsi="Verdana"/>
          <w:iCs/>
          <w:spacing w:val="47"/>
        </w:rPr>
        <w:t xml:space="preserve"> </w:t>
      </w:r>
      <w:r w:rsidRPr="00C41539">
        <w:rPr>
          <w:rFonts w:ascii="Verdana" w:hAnsi="Verdana"/>
          <w:iCs/>
        </w:rPr>
        <w:t>cada</w:t>
      </w:r>
      <w:r w:rsidRPr="00C41539">
        <w:rPr>
          <w:rFonts w:ascii="Verdana" w:hAnsi="Verdana"/>
          <w:iCs/>
          <w:spacing w:val="47"/>
        </w:rPr>
        <w:t xml:space="preserve"> </w:t>
      </w:r>
      <w:r w:rsidRPr="00C41539">
        <w:rPr>
          <w:rFonts w:ascii="Verdana" w:hAnsi="Verdana"/>
          <w:iCs/>
        </w:rPr>
        <w:t>uno</w:t>
      </w:r>
      <w:r w:rsidRPr="00C41539">
        <w:rPr>
          <w:rFonts w:ascii="Verdana" w:hAnsi="Verdana"/>
          <w:iCs/>
          <w:spacing w:val="47"/>
        </w:rPr>
        <w:t xml:space="preserve"> </w:t>
      </w:r>
      <w:r w:rsidRPr="00C41539">
        <w:rPr>
          <w:rFonts w:ascii="Verdana" w:hAnsi="Verdana"/>
          <w:iCs/>
        </w:rPr>
        <w:t>de</w:t>
      </w:r>
      <w:r w:rsidRPr="00C41539">
        <w:rPr>
          <w:rFonts w:ascii="Verdana" w:hAnsi="Verdana"/>
          <w:iCs/>
          <w:spacing w:val="49"/>
        </w:rPr>
        <w:t xml:space="preserve"> </w:t>
      </w:r>
      <w:r w:rsidRPr="00C41539">
        <w:rPr>
          <w:rFonts w:ascii="Verdana" w:hAnsi="Verdana"/>
          <w:iCs/>
        </w:rPr>
        <w:t>los</w:t>
      </w:r>
      <w:r w:rsidRPr="00C41539">
        <w:rPr>
          <w:rFonts w:ascii="Verdana" w:hAnsi="Verdana"/>
          <w:iCs/>
          <w:spacing w:val="49"/>
        </w:rPr>
        <w:t xml:space="preserve"> </w:t>
      </w:r>
      <w:r w:rsidRPr="00C41539">
        <w:rPr>
          <w:rFonts w:ascii="Verdana" w:hAnsi="Verdana"/>
          <w:iCs/>
        </w:rPr>
        <w:t>documentos</w:t>
      </w:r>
      <w:r w:rsidRPr="00C41539">
        <w:rPr>
          <w:rFonts w:ascii="Verdana" w:hAnsi="Verdana"/>
          <w:iCs/>
          <w:spacing w:val="46"/>
        </w:rPr>
        <w:t xml:space="preserve"> </w:t>
      </w:r>
      <w:r w:rsidRPr="00C41539">
        <w:rPr>
          <w:rFonts w:ascii="Verdana" w:hAnsi="Verdana"/>
          <w:iCs/>
        </w:rPr>
        <w:t>que</w:t>
      </w:r>
      <w:r w:rsidRPr="00C41539">
        <w:rPr>
          <w:rFonts w:ascii="Verdana" w:hAnsi="Verdana"/>
          <w:iCs/>
          <w:spacing w:val="48"/>
        </w:rPr>
        <w:t xml:space="preserve"> </w:t>
      </w:r>
      <w:r w:rsidRPr="00C41539">
        <w:rPr>
          <w:rFonts w:ascii="Verdana" w:hAnsi="Verdana"/>
          <w:iCs/>
        </w:rPr>
        <w:t>le</w:t>
      </w:r>
      <w:r w:rsidRPr="00C41539">
        <w:rPr>
          <w:rFonts w:ascii="Verdana" w:hAnsi="Verdana"/>
          <w:iCs/>
          <w:spacing w:val="47"/>
        </w:rPr>
        <w:t xml:space="preserve"> </w:t>
      </w:r>
      <w:r w:rsidRPr="00C41539">
        <w:rPr>
          <w:rFonts w:ascii="Verdana" w:hAnsi="Verdana"/>
          <w:iCs/>
        </w:rPr>
        <w:t>hayan</w:t>
      </w:r>
      <w:r w:rsidRPr="00C41539">
        <w:rPr>
          <w:rFonts w:ascii="Verdana" w:hAnsi="Verdana"/>
          <w:iCs/>
          <w:spacing w:val="49"/>
        </w:rPr>
        <w:t xml:space="preserve"> </w:t>
      </w:r>
      <w:r w:rsidRPr="00C41539">
        <w:rPr>
          <w:rFonts w:ascii="Verdana" w:hAnsi="Verdana"/>
          <w:iCs/>
        </w:rPr>
        <w:t>sido suministrados con ocasión de su ejecución, en atención a lo establecido en las normas de archivo de gestión documental, para lo cual el contratista deberá tramitar el respectivo paz y salvo.</w:t>
      </w:r>
      <w:r w:rsidR="00001743" w:rsidRPr="00C41539">
        <w:rPr>
          <w:iCs/>
        </w:rPr>
        <w:t xml:space="preserve"> </w:t>
      </w:r>
      <w:r w:rsidRPr="00C41539">
        <w:rPr>
          <w:rFonts w:ascii="Verdana" w:hAnsi="Verdana"/>
          <w:iCs/>
        </w:rPr>
        <w:t>Entregar todos y cada uno de los elementos devolutivos que le hayan sido</w:t>
      </w:r>
      <w:r w:rsidRPr="00C41539">
        <w:rPr>
          <w:rFonts w:ascii="Verdana" w:hAnsi="Verdana"/>
          <w:iCs/>
          <w:spacing w:val="-2"/>
        </w:rPr>
        <w:t xml:space="preserve"> </w:t>
      </w:r>
      <w:r w:rsidRPr="00C41539">
        <w:rPr>
          <w:rFonts w:ascii="Verdana" w:hAnsi="Verdana"/>
          <w:iCs/>
        </w:rPr>
        <w:t>suministrados</w:t>
      </w:r>
      <w:r w:rsidRPr="00C41539">
        <w:rPr>
          <w:rFonts w:ascii="Verdana" w:hAnsi="Verdana"/>
          <w:iCs/>
          <w:spacing w:val="-3"/>
        </w:rPr>
        <w:t xml:space="preserve"> </w:t>
      </w:r>
      <w:r w:rsidRPr="00C41539">
        <w:rPr>
          <w:rFonts w:ascii="Verdana" w:hAnsi="Verdana"/>
          <w:iCs/>
        </w:rPr>
        <w:t>con</w:t>
      </w:r>
      <w:r w:rsidRPr="00C41539">
        <w:rPr>
          <w:rFonts w:ascii="Verdana" w:hAnsi="Verdana"/>
          <w:iCs/>
          <w:spacing w:val="-4"/>
        </w:rPr>
        <w:t xml:space="preserve"> </w:t>
      </w:r>
      <w:r w:rsidRPr="00C41539">
        <w:rPr>
          <w:rFonts w:ascii="Verdana" w:hAnsi="Verdana"/>
          <w:iCs/>
        </w:rPr>
        <w:t>ocasión</w:t>
      </w:r>
      <w:r w:rsidRPr="00C41539">
        <w:rPr>
          <w:rFonts w:ascii="Verdana" w:hAnsi="Verdana"/>
          <w:iCs/>
          <w:spacing w:val="-1"/>
        </w:rPr>
        <w:t xml:space="preserve"> </w:t>
      </w:r>
      <w:r w:rsidRPr="00C41539">
        <w:rPr>
          <w:rFonts w:ascii="Verdana" w:hAnsi="Verdana"/>
          <w:iCs/>
        </w:rPr>
        <w:t>de</w:t>
      </w:r>
      <w:r w:rsidRPr="00C41539">
        <w:rPr>
          <w:rFonts w:ascii="Verdana" w:hAnsi="Verdana"/>
          <w:iCs/>
          <w:spacing w:val="-2"/>
        </w:rPr>
        <w:t xml:space="preserve"> </w:t>
      </w:r>
      <w:r w:rsidRPr="00C41539">
        <w:rPr>
          <w:rFonts w:ascii="Verdana" w:hAnsi="Verdana"/>
          <w:iCs/>
        </w:rPr>
        <w:t>la</w:t>
      </w:r>
      <w:r w:rsidRPr="00C41539">
        <w:rPr>
          <w:rFonts w:ascii="Verdana" w:hAnsi="Verdana"/>
          <w:iCs/>
          <w:spacing w:val="-5"/>
        </w:rPr>
        <w:t xml:space="preserve"> </w:t>
      </w:r>
      <w:r w:rsidRPr="00C41539">
        <w:rPr>
          <w:rFonts w:ascii="Verdana" w:hAnsi="Verdana"/>
          <w:iCs/>
        </w:rPr>
        <w:t>ejecución</w:t>
      </w:r>
      <w:r w:rsidRPr="00C41539">
        <w:rPr>
          <w:rFonts w:ascii="Verdana" w:hAnsi="Verdana"/>
          <w:iCs/>
          <w:spacing w:val="-3"/>
        </w:rPr>
        <w:t xml:space="preserve"> </w:t>
      </w:r>
      <w:r w:rsidRPr="00C41539">
        <w:rPr>
          <w:rFonts w:ascii="Verdana" w:hAnsi="Verdana"/>
          <w:iCs/>
        </w:rPr>
        <w:t>del</w:t>
      </w:r>
      <w:r w:rsidRPr="00C41539">
        <w:rPr>
          <w:rFonts w:ascii="Verdana" w:hAnsi="Verdana"/>
          <w:iCs/>
          <w:spacing w:val="-5"/>
        </w:rPr>
        <w:t xml:space="preserve"> </w:t>
      </w:r>
      <w:r w:rsidRPr="00C41539">
        <w:rPr>
          <w:rFonts w:ascii="Verdana" w:hAnsi="Verdana"/>
          <w:iCs/>
        </w:rPr>
        <w:t>contrato,</w:t>
      </w:r>
      <w:r w:rsidRPr="00C41539">
        <w:rPr>
          <w:rFonts w:ascii="Verdana" w:hAnsi="Verdana"/>
          <w:iCs/>
          <w:spacing w:val="-4"/>
        </w:rPr>
        <w:t xml:space="preserve"> </w:t>
      </w:r>
      <w:r w:rsidRPr="00C41539">
        <w:rPr>
          <w:rFonts w:ascii="Verdana" w:hAnsi="Verdana"/>
          <w:iCs/>
        </w:rPr>
        <w:t>para</w:t>
      </w:r>
      <w:r w:rsidRPr="00C41539">
        <w:rPr>
          <w:rFonts w:ascii="Verdana" w:hAnsi="Verdana"/>
          <w:iCs/>
          <w:spacing w:val="-2"/>
        </w:rPr>
        <w:t xml:space="preserve"> </w:t>
      </w:r>
      <w:r w:rsidRPr="00C41539">
        <w:rPr>
          <w:rFonts w:ascii="Verdana" w:hAnsi="Verdana"/>
          <w:iCs/>
        </w:rPr>
        <w:t>lo</w:t>
      </w:r>
      <w:r w:rsidRPr="00C41539">
        <w:rPr>
          <w:rFonts w:ascii="Verdana" w:hAnsi="Verdana"/>
          <w:iCs/>
          <w:spacing w:val="-4"/>
        </w:rPr>
        <w:t xml:space="preserve"> </w:t>
      </w:r>
      <w:r w:rsidRPr="00C41539">
        <w:rPr>
          <w:rFonts w:ascii="Verdana" w:hAnsi="Verdana"/>
          <w:iCs/>
        </w:rPr>
        <w:t>cual</w:t>
      </w:r>
      <w:r w:rsidRPr="00C41539">
        <w:rPr>
          <w:rFonts w:ascii="Verdana" w:hAnsi="Verdana"/>
          <w:iCs/>
          <w:spacing w:val="-5"/>
        </w:rPr>
        <w:t xml:space="preserve"> </w:t>
      </w:r>
      <w:r w:rsidRPr="00C41539">
        <w:rPr>
          <w:rFonts w:ascii="Verdana" w:hAnsi="Verdana"/>
          <w:iCs/>
        </w:rPr>
        <w:t>el</w:t>
      </w:r>
      <w:r w:rsidRPr="00C41539">
        <w:rPr>
          <w:rFonts w:ascii="Verdana" w:hAnsi="Verdana"/>
          <w:iCs/>
          <w:spacing w:val="-3"/>
        </w:rPr>
        <w:t xml:space="preserve"> </w:t>
      </w:r>
      <w:r w:rsidRPr="00C41539">
        <w:rPr>
          <w:rFonts w:ascii="Verdana" w:hAnsi="Verdana"/>
          <w:iCs/>
        </w:rPr>
        <w:t>contratista</w:t>
      </w:r>
      <w:r w:rsidRPr="00C41539">
        <w:rPr>
          <w:rFonts w:ascii="Verdana" w:hAnsi="Verdana"/>
          <w:iCs/>
          <w:spacing w:val="-2"/>
        </w:rPr>
        <w:t xml:space="preserve"> </w:t>
      </w:r>
      <w:r w:rsidRPr="00C41539">
        <w:rPr>
          <w:rFonts w:ascii="Verdana" w:hAnsi="Verdana"/>
          <w:iCs/>
        </w:rPr>
        <w:t>deberá tramitar ante el almacén, el respectivo paz y salvo.</w:t>
      </w:r>
      <w:r w:rsidR="00001743" w:rsidRPr="00C41539">
        <w:rPr>
          <w:iCs/>
        </w:rPr>
        <w:t xml:space="preserve"> </w:t>
      </w:r>
      <w:r w:rsidRPr="00C41539">
        <w:rPr>
          <w:rFonts w:ascii="Verdana" w:hAnsi="Verdana"/>
          <w:iCs/>
        </w:rPr>
        <w:t>Tramitar paz y salvo de gastos de viaje, el cual debe realizarse ante la Tesorería.</w:t>
      </w:r>
      <w:r w:rsidR="00001743" w:rsidRPr="00C41539">
        <w:rPr>
          <w:iCs/>
        </w:rPr>
        <w:t xml:space="preserve"> </w:t>
      </w:r>
      <w:r w:rsidRPr="00C41539">
        <w:rPr>
          <w:rFonts w:ascii="Verdana" w:hAnsi="Verdana"/>
          <w:iCs/>
        </w:rPr>
        <w:t>Realizar un back up de la información en medio magnético, generada durante la ejecución del contrato.</w:t>
      </w:r>
      <w:r w:rsidR="00001743" w:rsidRPr="00C41539">
        <w:rPr>
          <w:iCs/>
        </w:rPr>
        <w:t xml:space="preserve"> </w:t>
      </w:r>
      <w:r w:rsidRPr="00C41539">
        <w:rPr>
          <w:rFonts w:ascii="Verdana" w:hAnsi="Verdana"/>
          <w:iCs/>
        </w:rPr>
        <w:t xml:space="preserve">Suscribir el acuerdo de confidencialidad anexo No. 4 acuerdo de confidencialidad, el compromiso de integridad anexo No. 5 compromiso de integridad, anexo No. 6 compromiso anticorrupción entregados por la U.A.E. Contaduría General de la Nación. </w:t>
      </w:r>
      <w:r w:rsidR="00E42BF2" w:rsidRPr="00C41539">
        <w:rPr>
          <w:iCs/>
        </w:rPr>
        <w:t xml:space="preserve">12. </w:t>
      </w:r>
      <w:r w:rsidRPr="00C41539">
        <w:rPr>
          <w:rFonts w:ascii="Verdana" w:hAnsi="Verdana"/>
          <w:iCs/>
        </w:rPr>
        <w:t xml:space="preserve">El contratista no podrá encontrarse incurso en ninguna de las causales de inhabilidad e incompatibilidad contempladas en los artículos 8º y 9º de la Ley 80 de 1993, los artículos 1º al 4º y 90º de la Ley 1474 de 2011, y demás disposiciones constitucionales y legales vigentes.  </w:t>
      </w:r>
    </w:p>
    <w:p w14:paraId="13E27E2C" w14:textId="77777777" w:rsidR="00134861" w:rsidRPr="00575C41" w:rsidRDefault="00134861" w:rsidP="00890730">
      <w:pPr>
        <w:jc w:val="both"/>
        <w:rPr>
          <w:rFonts w:cs="Calibri"/>
          <w:i/>
          <w:iCs/>
          <w:lang w:val="es-ES"/>
        </w:rPr>
      </w:pPr>
    </w:p>
    <w:p w14:paraId="730F205E" w14:textId="7F894664" w:rsidR="00134861" w:rsidRPr="00575C41" w:rsidRDefault="00134861" w:rsidP="00575C41">
      <w:pPr>
        <w:pStyle w:val="Prrafodelista"/>
        <w:numPr>
          <w:ilvl w:val="1"/>
          <w:numId w:val="21"/>
        </w:numPr>
        <w:tabs>
          <w:tab w:val="left" w:pos="851"/>
        </w:tabs>
        <w:jc w:val="both"/>
        <w:rPr>
          <w:rFonts w:ascii="Verdana" w:hAnsi="Verdana"/>
          <w:b/>
          <w:i/>
          <w:iCs/>
        </w:rPr>
      </w:pPr>
      <w:r w:rsidRPr="00575C41">
        <w:rPr>
          <w:rFonts w:ascii="Verdana" w:hAnsi="Verdana"/>
          <w:b/>
          <w:iCs/>
        </w:rPr>
        <w:t>OBLIGACIONES ESPECÍFICAS DE</w:t>
      </w:r>
      <w:r w:rsidRPr="00575C41">
        <w:rPr>
          <w:rFonts w:ascii="Verdana" w:hAnsi="Verdana"/>
          <w:b/>
          <w:iCs/>
          <w:spacing w:val="-3"/>
        </w:rPr>
        <w:t xml:space="preserve">L </w:t>
      </w:r>
      <w:r w:rsidRPr="00575C41">
        <w:rPr>
          <w:rFonts w:ascii="Verdana" w:hAnsi="Verdana"/>
          <w:b/>
          <w:iCs/>
        </w:rPr>
        <w:t>CONTRATISTA:</w:t>
      </w:r>
    </w:p>
    <w:p w14:paraId="2659B3CE" w14:textId="77777777" w:rsidR="00134861" w:rsidRPr="00575C41" w:rsidRDefault="00134861" w:rsidP="00890730">
      <w:pPr>
        <w:jc w:val="both"/>
        <w:rPr>
          <w:rFonts w:cs="Calibri"/>
          <w:i/>
          <w:iCs/>
        </w:rPr>
      </w:pPr>
    </w:p>
    <w:p w14:paraId="5A53B0D6" w14:textId="77777777" w:rsidR="00134861" w:rsidRPr="00575C41" w:rsidRDefault="00134861" w:rsidP="00890730">
      <w:pPr>
        <w:widowControl w:val="0"/>
        <w:tabs>
          <w:tab w:val="left" w:pos="851"/>
        </w:tabs>
        <w:autoSpaceDE w:val="0"/>
        <w:autoSpaceDN w:val="0"/>
        <w:jc w:val="both"/>
        <w:rPr>
          <w:rFonts w:eastAsia="Calibri" w:cs="Calibri"/>
          <w:b/>
          <w:bCs/>
          <w:i/>
          <w:iCs/>
          <w:lang w:val="es-ES" w:eastAsia="es-ES" w:bidi="es-ES"/>
        </w:rPr>
      </w:pPr>
      <w:r w:rsidRPr="00575C41">
        <w:rPr>
          <w:rFonts w:eastAsia="Calibri" w:cs="Calibri"/>
          <w:iCs/>
          <w:lang w:val="es-ES" w:eastAsia="es-ES" w:bidi="es-ES"/>
        </w:rPr>
        <w:t xml:space="preserve">    </w:t>
      </w:r>
      <w:r w:rsidRPr="00575C41">
        <w:rPr>
          <w:rFonts w:eastAsia="Calibri" w:cs="Calibri"/>
          <w:b/>
          <w:bCs/>
          <w:iCs/>
          <w:lang w:val="es-ES" w:eastAsia="es-ES" w:bidi="es-ES"/>
        </w:rPr>
        <w:t xml:space="preserve">El contratista se obliga a: </w:t>
      </w:r>
    </w:p>
    <w:p w14:paraId="57B3FB20" w14:textId="77777777" w:rsidR="00134861" w:rsidRPr="00575C41" w:rsidRDefault="00134861" w:rsidP="00890730">
      <w:pPr>
        <w:jc w:val="both"/>
        <w:rPr>
          <w:rFonts w:cs="Calibri"/>
          <w:b/>
          <w:bCs/>
          <w:i/>
          <w:iCs/>
        </w:rPr>
      </w:pPr>
    </w:p>
    <w:p w14:paraId="2EB5DE5B" w14:textId="77777777" w:rsidR="00134861" w:rsidRPr="0034129B" w:rsidRDefault="00134861" w:rsidP="00890730">
      <w:pPr>
        <w:shd w:val="clear" w:color="auto" w:fill="FFFFFF"/>
        <w:jc w:val="both"/>
        <w:rPr>
          <w:rFonts w:cs="Calibri"/>
          <w:i/>
          <w:iCs/>
          <w:color w:val="BFBFBF" w:themeColor="background1" w:themeShade="BF"/>
        </w:rPr>
      </w:pPr>
      <w:r w:rsidRPr="0034129B">
        <w:rPr>
          <w:rFonts w:cs="Calibri"/>
          <w:iCs/>
          <w:color w:val="BFBFBF" w:themeColor="background1" w:themeShade="BF"/>
        </w:rPr>
        <w:t>Insertar las obligaciones específicas de cada contratista</w:t>
      </w:r>
    </w:p>
    <w:p w14:paraId="122019D6" w14:textId="77777777" w:rsidR="00134861" w:rsidRPr="00134861" w:rsidRDefault="00134861" w:rsidP="00890730">
      <w:pPr>
        <w:shd w:val="clear" w:color="auto" w:fill="FFFFFF"/>
        <w:jc w:val="both"/>
        <w:rPr>
          <w:rFonts w:cs="Calibri"/>
          <w:i/>
          <w:lang w:eastAsia="es-ES"/>
        </w:rPr>
      </w:pPr>
    </w:p>
    <w:p w14:paraId="748BD2DF" w14:textId="77777777" w:rsidR="00134861" w:rsidRPr="00134861" w:rsidRDefault="00134861" w:rsidP="00890730">
      <w:pPr>
        <w:shd w:val="clear" w:color="auto" w:fill="FFFFFF"/>
        <w:jc w:val="both"/>
        <w:rPr>
          <w:rFonts w:cs="Calibri"/>
          <w:i/>
          <w:lang w:eastAsia="es-ES"/>
        </w:rPr>
      </w:pPr>
    </w:p>
    <w:p w14:paraId="3325B4B1" w14:textId="77777777" w:rsidR="00134861" w:rsidRPr="00134861" w:rsidRDefault="00134861" w:rsidP="00575C41">
      <w:pPr>
        <w:widowControl w:val="0"/>
        <w:numPr>
          <w:ilvl w:val="1"/>
          <w:numId w:val="21"/>
        </w:numPr>
        <w:tabs>
          <w:tab w:val="left" w:pos="851"/>
        </w:tabs>
        <w:autoSpaceDE w:val="0"/>
        <w:autoSpaceDN w:val="0"/>
        <w:jc w:val="both"/>
        <w:rPr>
          <w:rFonts w:eastAsia="Calibri" w:cs="Calibri"/>
          <w:b/>
          <w:bCs/>
          <w:i/>
          <w:iCs/>
          <w:lang w:val="es-ES" w:eastAsia="es-ES" w:bidi="es-ES"/>
        </w:rPr>
      </w:pPr>
      <w:r w:rsidRPr="00134861">
        <w:rPr>
          <w:rFonts w:eastAsia="Calibri" w:cs="Calibri"/>
          <w:b/>
          <w:bCs/>
          <w:iCs/>
          <w:lang w:val="es-ES" w:eastAsia="es-ES" w:bidi="es-ES"/>
        </w:rPr>
        <w:t>OBLIGACIONES DE LA U.A.E. CONTADURÍA GENERAL DE LA NACIÓN</w:t>
      </w:r>
    </w:p>
    <w:p w14:paraId="4891B18F" w14:textId="77777777" w:rsidR="00134861" w:rsidRPr="00134861" w:rsidRDefault="00134861" w:rsidP="00890730">
      <w:pPr>
        <w:widowControl w:val="0"/>
        <w:tabs>
          <w:tab w:val="left" w:pos="851"/>
        </w:tabs>
        <w:autoSpaceDE w:val="0"/>
        <w:autoSpaceDN w:val="0"/>
        <w:ind w:left="675"/>
        <w:jc w:val="both"/>
        <w:rPr>
          <w:rFonts w:eastAsia="Calibri" w:cs="Calibri"/>
          <w:b/>
          <w:bCs/>
          <w:i/>
          <w:iCs/>
          <w:lang w:val="es-ES" w:eastAsia="es-ES" w:bidi="es-ES"/>
        </w:rPr>
      </w:pPr>
    </w:p>
    <w:p w14:paraId="18558AD3" w14:textId="77777777" w:rsidR="00134861" w:rsidRPr="00134861" w:rsidRDefault="00134861" w:rsidP="00890730">
      <w:pPr>
        <w:jc w:val="both"/>
        <w:rPr>
          <w:rFonts w:cs="Calibri"/>
          <w:i/>
          <w:lang w:val="es-ES"/>
        </w:rPr>
      </w:pPr>
      <w:r w:rsidRPr="00134861">
        <w:rPr>
          <w:rFonts w:cs="Calibri"/>
        </w:rPr>
        <w:t>Las obligaciones a cargo de la contaduría son las siguientes:</w:t>
      </w:r>
    </w:p>
    <w:p w14:paraId="24BB8C42" w14:textId="6CDFA599" w:rsidR="00134861" w:rsidRPr="00134861"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Efectuar el registro presupuestal del</w:t>
      </w:r>
      <w:r w:rsidRPr="00134861">
        <w:rPr>
          <w:rFonts w:ascii="Verdana" w:hAnsi="Verdana"/>
          <w:iCs/>
          <w:spacing w:val="-5"/>
        </w:rPr>
        <w:t xml:space="preserve"> </w:t>
      </w:r>
      <w:r w:rsidRPr="00134861">
        <w:rPr>
          <w:rFonts w:ascii="Verdana" w:hAnsi="Verdana"/>
          <w:iCs/>
        </w:rPr>
        <w:t>contrato.</w:t>
      </w:r>
    </w:p>
    <w:p w14:paraId="0D2344E2" w14:textId="77777777" w:rsidR="00790858" w:rsidRDefault="00134861" w:rsidP="00790858">
      <w:pPr>
        <w:pStyle w:val="TableParagraph"/>
        <w:numPr>
          <w:ilvl w:val="2"/>
          <w:numId w:val="12"/>
        </w:numPr>
        <w:tabs>
          <w:tab w:val="left" w:pos="426"/>
          <w:tab w:val="left" w:pos="567"/>
        </w:tabs>
        <w:jc w:val="both"/>
        <w:rPr>
          <w:rFonts w:ascii="Verdana" w:hAnsi="Verdana"/>
          <w:iCs/>
        </w:rPr>
      </w:pPr>
      <w:r w:rsidRPr="00134861">
        <w:rPr>
          <w:rFonts w:ascii="Verdana" w:hAnsi="Verdana"/>
          <w:iCs/>
        </w:rPr>
        <w:t>Pagar el valor del contrato, de conformidad con lo establecido en el presente documento, el cual queda subordinado a la aprobación del programa anual mensualizado de caja - PAC - por parte de la Dirección General del Tesoro del Ministerio de Hacienda y Crédito</w:t>
      </w:r>
      <w:r w:rsidRPr="00134861">
        <w:rPr>
          <w:rFonts w:ascii="Verdana" w:hAnsi="Verdana"/>
          <w:iCs/>
          <w:spacing w:val="-35"/>
        </w:rPr>
        <w:t xml:space="preserve"> </w:t>
      </w:r>
      <w:r w:rsidRPr="00134861">
        <w:rPr>
          <w:rFonts w:ascii="Verdana" w:hAnsi="Verdana"/>
          <w:iCs/>
        </w:rPr>
        <w:t>Público.</w:t>
      </w:r>
    </w:p>
    <w:p w14:paraId="603AAA99" w14:textId="44DDFAF6" w:rsidR="00BC3EF8" w:rsidRPr="00BC3EF8" w:rsidRDefault="00790858" w:rsidP="00BC3EF8">
      <w:pPr>
        <w:pStyle w:val="TableParagraph"/>
        <w:numPr>
          <w:ilvl w:val="2"/>
          <w:numId w:val="12"/>
        </w:numPr>
        <w:tabs>
          <w:tab w:val="left" w:pos="426"/>
          <w:tab w:val="left" w:pos="567"/>
        </w:tabs>
        <w:jc w:val="both"/>
        <w:rPr>
          <w:rFonts w:ascii="Verdana" w:hAnsi="Verdana"/>
          <w:iCs/>
        </w:rPr>
      </w:pPr>
      <w:r w:rsidRPr="00790858">
        <w:rPr>
          <w:rFonts w:ascii="Verdana" w:hAnsi="Verdana"/>
          <w:iCs/>
        </w:rPr>
        <w:t>S</w:t>
      </w:r>
      <w:r w:rsidR="00134861" w:rsidRPr="00790858">
        <w:rPr>
          <w:rFonts w:ascii="Verdana" w:hAnsi="Verdana"/>
          <w:iCs/>
        </w:rPr>
        <w:t>upervisar el contrato por parte del funcionario que para tal efecto designe el ordenador del gasto</w:t>
      </w:r>
      <w:r w:rsidR="00BC3EF8">
        <w:rPr>
          <w:rFonts w:ascii="Verdana" w:hAnsi="Verdana"/>
          <w:iCs/>
        </w:rPr>
        <w:t>.</w:t>
      </w:r>
    </w:p>
    <w:p w14:paraId="64D119F7" w14:textId="77777777" w:rsid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Brindar</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soporte</w:t>
      </w:r>
      <w:r w:rsidRPr="00BC3EF8">
        <w:rPr>
          <w:rFonts w:ascii="Verdana" w:hAnsi="Verdana"/>
          <w:iCs/>
          <w:spacing w:val="-11"/>
        </w:rPr>
        <w:t xml:space="preserve"> </w:t>
      </w:r>
      <w:r w:rsidRPr="00BC3EF8">
        <w:rPr>
          <w:rFonts w:ascii="Verdana" w:hAnsi="Verdana"/>
          <w:iCs/>
        </w:rPr>
        <w:t>y</w:t>
      </w:r>
      <w:r w:rsidRPr="00BC3EF8">
        <w:rPr>
          <w:rFonts w:ascii="Verdana" w:hAnsi="Verdana"/>
          <w:iCs/>
          <w:spacing w:val="-13"/>
        </w:rPr>
        <w:t xml:space="preserve"> </w:t>
      </w:r>
      <w:r w:rsidRPr="00BC3EF8">
        <w:rPr>
          <w:rFonts w:ascii="Verdana" w:hAnsi="Verdana"/>
          <w:iCs/>
        </w:rPr>
        <w:t>acompañamiento</w:t>
      </w:r>
      <w:r w:rsidRPr="00BC3EF8">
        <w:rPr>
          <w:rFonts w:ascii="Verdana" w:hAnsi="Verdana"/>
          <w:iCs/>
          <w:spacing w:val="-10"/>
        </w:rPr>
        <w:t xml:space="preserve"> </w:t>
      </w:r>
      <w:r w:rsidRPr="00BC3EF8">
        <w:rPr>
          <w:rFonts w:ascii="Verdana" w:hAnsi="Verdana"/>
          <w:iCs/>
        </w:rPr>
        <w:t>que</w:t>
      </w:r>
      <w:r w:rsidRPr="00BC3EF8">
        <w:rPr>
          <w:rFonts w:ascii="Verdana" w:hAnsi="Verdana"/>
          <w:iCs/>
          <w:spacing w:val="-11"/>
        </w:rPr>
        <w:t xml:space="preserve"> </w:t>
      </w:r>
      <w:r w:rsidRPr="00BC3EF8">
        <w:rPr>
          <w:rFonts w:ascii="Verdana" w:hAnsi="Verdana"/>
          <w:iCs/>
        </w:rPr>
        <w:t>requiera</w:t>
      </w:r>
      <w:r w:rsidRPr="00BC3EF8">
        <w:rPr>
          <w:rFonts w:ascii="Verdana" w:hAnsi="Verdana"/>
          <w:iCs/>
          <w:spacing w:val="-12"/>
        </w:rPr>
        <w:t xml:space="preserve"> </w:t>
      </w:r>
      <w:r w:rsidRPr="00BC3EF8">
        <w:rPr>
          <w:rFonts w:ascii="Verdana" w:hAnsi="Verdana"/>
          <w:iCs/>
        </w:rPr>
        <w:t>el</w:t>
      </w:r>
      <w:r w:rsidRPr="00BC3EF8">
        <w:rPr>
          <w:rFonts w:ascii="Verdana" w:hAnsi="Verdana"/>
          <w:iCs/>
          <w:spacing w:val="-11"/>
        </w:rPr>
        <w:t xml:space="preserve"> </w:t>
      </w:r>
      <w:r w:rsidRPr="00BC3EF8">
        <w:rPr>
          <w:rFonts w:ascii="Verdana" w:hAnsi="Verdana"/>
          <w:iCs/>
        </w:rPr>
        <w:t>contratista,</w:t>
      </w:r>
      <w:r w:rsidRPr="00BC3EF8">
        <w:rPr>
          <w:rFonts w:ascii="Verdana" w:hAnsi="Verdana"/>
          <w:iCs/>
          <w:spacing w:val="-13"/>
        </w:rPr>
        <w:t xml:space="preserve"> </w:t>
      </w:r>
      <w:r w:rsidRPr="00BC3EF8">
        <w:rPr>
          <w:rFonts w:ascii="Verdana" w:hAnsi="Verdana"/>
          <w:iCs/>
        </w:rPr>
        <w:t>para</w:t>
      </w:r>
      <w:r w:rsidRPr="00BC3EF8">
        <w:rPr>
          <w:rFonts w:ascii="Verdana" w:hAnsi="Verdana"/>
          <w:iCs/>
          <w:spacing w:val="-3"/>
        </w:rPr>
        <w:t xml:space="preserve"> </w:t>
      </w:r>
      <w:r w:rsidRPr="00BC3EF8">
        <w:rPr>
          <w:rFonts w:ascii="Verdana" w:hAnsi="Verdana"/>
          <w:iCs/>
        </w:rPr>
        <w:t>la</w:t>
      </w:r>
      <w:r w:rsidRPr="00BC3EF8">
        <w:rPr>
          <w:rFonts w:ascii="Verdana" w:hAnsi="Verdana"/>
          <w:iCs/>
          <w:spacing w:val="-10"/>
        </w:rPr>
        <w:t xml:space="preserve"> </w:t>
      </w:r>
      <w:r w:rsidRPr="00BC3EF8">
        <w:rPr>
          <w:rFonts w:ascii="Verdana" w:hAnsi="Verdana"/>
          <w:iCs/>
        </w:rPr>
        <w:t>correcta</w:t>
      </w:r>
      <w:r w:rsidRPr="00BC3EF8">
        <w:rPr>
          <w:rFonts w:ascii="Verdana" w:hAnsi="Verdana"/>
          <w:iCs/>
          <w:spacing w:val="-10"/>
        </w:rPr>
        <w:t xml:space="preserve"> </w:t>
      </w:r>
      <w:r w:rsidRPr="00BC3EF8">
        <w:rPr>
          <w:rFonts w:ascii="Verdana" w:hAnsi="Verdana"/>
          <w:iCs/>
        </w:rPr>
        <w:t>ejecución</w:t>
      </w:r>
      <w:r w:rsidRPr="00BC3EF8">
        <w:rPr>
          <w:rFonts w:ascii="Verdana" w:hAnsi="Verdana"/>
          <w:iCs/>
          <w:spacing w:val="-12"/>
        </w:rPr>
        <w:t xml:space="preserve"> </w:t>
      </w:r>
      <w:r w:rsidRPr="00BC3EF8">
        <w:rPr>
          <w:rFonts w:ascii="Verdana" w:hAnsi="Verdana"/>
          <w:iCs/>
        </w:rPr>
        <w:t>del contrato.</w:t>
      </w:r>
    </w:p>
    <w:p w14:paraId="0C064976" w14:textId="1B81FCEF" w:rsidR="00134861" w:rsidRPr="00BC3EF8" w:rsidRDefault="00134861" w:rsidP="00BC3EF8">
      <w:pPr>
        <w:pStyle w:val="TableParagraph"/>
        <w:numPr>
          <w:ilvl w:val="2"/>
          <w:numId w:val="12"/>
        </w:numPr>
        <w:tabs>
          <w:tab w:val="left" w:pos="426"/>
          <w:tab w:val="left" w:pos="567"/>
        </w:tabs>
        <w:jc w:val="both"/>
        <w:rPr>
          <w:rFonts w:ascii="Verdana" w:hAnsi="Verdana"/>
          <w:iCs/>
        </w:rPr>
      </w:pPr>
      <w:r w:rsidRPr="00BC3EF8">
        <w:rPr>
          <w:rFonts w:ascii="Verdana" w:hAnsi="Verdana"/>
          <w:iCs/>
        </w:rPr>
        <w:t>Las demás que se deriven de la naturaleza del</w:t>
      </w:r>
      <w:r w:rsidRPr="00BC3EF8">
        <w:rPr>
          <w:rFonts w:ascii="Verdana" w:hAnsi="Verdana"/>
          <w:iCs/>
          <w:spacing w:val="-12"/>
        </w:rPr>
        <w:t xml:space="preserve"> </w:t>
      </w:r>
      <w:r w:rsidRPr="00BC3EF8">
        <w:rPr>
          <w:rFonts w:ascii="Verdana" w:hAnsi="Verdana"/>
          <w:iCs/>
        </w:rPr>
        <w:t>contrato.</w:t>
      </w:r>
    </w:p>
    <w:p w14:paraId="073C66DF" w14:textId="77777777" w:rsidR="00FD13F7" w:rsidRDefault="00FD13F7" w:rsidP="00FD13F7">
      <w:pPr>
        <w:pStyle w:val="TableParagraph"/>
        <w:tabs>
          <w:tab w:val="left" w:pos="426"/>
          <w:tab w:val="left" w:pos="567"/>
        </w:tabs>
        <w:jc w:val="both"/>
        <w:rPr>
          <w:rFonts w:ascii="Verdana" w:hAnsi="Verdana"/>
          <w:iCs/>
        </w:rPr>
      </w:pPr>
    </w:p>
    <w:p w14:paraId="32337703" w14:textId="77777777" w:rsidR="00FD13F7" w:rsidRPr="00134861" w:rsidRDefault="00FD13F7" w:rsidP="00FD13F7">
      <w:pPr>
        <w:pStyle w:val="Textoindependiente"/>
        <w:tabs>
          <w:tab w:val="left" w:pos="567"/>
        </w:tabs>
        <w:suppressAutoHyphens w:val="0"/>
        <w:autoSpaceDE w:val="0"/>
        <w:autoSpaceDN w:val="0"/>
        <w:ind w:left="142"/>
        <w:rPr>
          <w:rFonts w:ascii="Verdana" w:hAnsi="Verdana" w:cs="Calibri"/>
          <w:b/>
          <w:iCs/>
          <w:sz w:val="22"/>
          <w:szCs w:val="22"/>
          <w:lang w:val="es-MX"/>
        </w:rPr>
      </w:pPr>
    </w:p>
    <w:p w14:paraId="7B69721F" w14:textId="78D5207E"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TIPO DE CONTRATO A CELEBRAR</w:t>
      </w:r>
      <w:r w:rsidR="00FD13F7" w:rsidRPr="00134861">
        <w:rPr>
          <w:rFonts w:ascii="Verdana" w:hAnsi="Verdana" w:cs="Calibri"/>
          <w:iCs/>
          <w:sz w:val="22"/>
          <w:szCs w:val="22"/>
          <w:lang w:val="es-CO" w:eastAsia="es-CO"/>
        </w:rPr>
        <w:t xml:space="preserve">: Prestación de servicios profesionales y/o de apoyo a la gestión, conforme a </w:t>
      </w:r>
      <w:r w:rsidR="00A15F00">
        <w:rPr>
          <w:rFonts w:ascii="Verdana" w:hAnsi="Verdana" w:cs="Calibri"/>
          <w:iCs/>
          <w:sz w:val="22"/>
          <w:szCs w:val="22"/>
          <w:lang w:val="es-CO" w:eastAsia="es-CO"/>
        </w:rPr>
        <w:t xml:space="preserve">lo dispuesto en el </w:t>
      </w:r>
      <w:r w:rsidR="00A15F00" w:rsidRPr="00A15F00">
        <w:rPr>
          <w:rFonts w:ascii="Verdana" w:hAnsi="Verdana" w:cs="Calibri"/>
          <w:iCs/>
          <w:sz w:val="22"/>
          <w:szCs w:val="22"/>
          <w:lang w:val="es-CO" w:eastAsia="es-CO"/>
        </w:rPr>
        <w:t>numeral 3 del artículo 32 de la Ley 80</w:t>
      </w:r>
      <w:r w:rsidR="00A15F00">
        <w:rPr>
          <w:rFonts w:ascii="Verdana" w:hAnsi="Verdana" w:cs="Calibri"/>
          <w:iCs/>
          <w:sz w:val="22"/>
          <w:szCs w:val="22"/>
          <w:lang w:val="es-CO" w:eastAsia="es-CO"/>
        </w:rPr>
        <w:t xml:space="preserve"> y el </w:t>
      </w:r>
      <w:r w:rsidR="00FD13F7" w:rsidRPr="00134861">
        <w:rPr>
          <w:rFonts w:ascii="Verdana" w:hAnsi="Verdana" w:cs="Calibri"/>
          <w:iCs/>
          <w:sz w:val="22"/>
          <w:szCs w:val="22"/>
          <w:lang w:val="es-CO" w:eastAsia="es-CO"/>
        </w:rPr>
        <w:t>artículo 2.2.1.2.1.4.9 del Decreto 1082 de 2015</w:t>
      </w:r>
    </w:p>
    <w:p w14:paraId="174C0CC5" w14:textId="77777777" w:rsidR="00FD13F7" w:rsidRPr="00134861" w:rsidRDefault="00FD13F7" w:rsidP="00FD13F7">
      <w:pPr>
        <w:pStyle w:val="Textoindependiente"/>
        <w:tabs>
          <w:tab w:val="left" w:pos="567"/>
        </w:tabs>
        <w:suppressAutoHyphens w:val="0"/>
        <w:autoSpaceDE w:val="0"/>
        <w:autoSpaceDN w:val="0"/>
        <w:rPr>
          <w:rFonts w:ascii="Verdana" w:hAnsi="Verdana" w:cs="Calibri"/>
          <w:iCs/>
          <w:sz w:val="22"/>
          <w:szCs w:val="22"/>
          <w:lang w:val="es-CO" w:eastAsia="es-CO"/>
        </w:rPr>
      </w:pPr>
    </w:p>
    <w:p w14:paraId="5B929EA2" w14:textId="064C7738" w:rsidR="00FD13F7" w:rsidRPr="00134861" w:rsidRDefault="00BF4151" w:rsidP="00882378">
      <w:pPr>
        <w:pStyle w:val="Textoindependiente"/>
        <w:numPr>
          <w:ilvl w:val="1"/>
          <w:numId w:val="21"/>
        </w:numPr>
        <w:tabs>
          <w:tab w:val="left" w:pos="567"/>
        </w:tabs>
        <w:suppressAutoHyphens w:val="0"/>
        <w:autoSpaceDE w:val="0"/>
        <w:autoSpaceDN w:val="0"/>
        <w:rPr>
          <w:rFonts w:ascii="Verdana" w:hAnsi="Verdana" w:cs="Calibri"/>
          <w:b/>
          <w:bCs/>
          <w:iCs/>
          <w:sz w:val="22"/>
          <w:szCs w:val="22"/>
          <w:lang w:val="es-CO" w:eastAsia="es-CO"/>
        </w:rPr>
      </w:pPr>
      <w:r>
        <w:rPr>
          <w:rFonts w:ascii="Verdana" w:hAnsi="Verdana" w:cs="Calibri"/>
          <w:b/>
          <w:bCs/>
          <w:iCs/>
          <w:sz w:val="22"/>
          <w:szCs w:val="22"/>
          <w:lang w:val="es-CO" w:eastAsia="es-CO"/>
        </w:rPr>
        <w:t xml:space="preserve"> </w:t>
      </w:r>
      <w:r w:rsidR="00FD13F7" w:rsidRPr="00134861">
        <w:rPr>
          <w:rFonts w:ascii="Verdana" w:hAnsi="Verdana" w:cs="Calibri"/>
          <w:b/>
          <w:bCs/>
          <w:iCs/>
          <w:sz w:val="22"/>
          <w:szCs w:val="22"/>
          <w:lang w:val="es-CO" w:eastAsia="es-CO"/>
        </w:rPr>
        <w:t>LUGAR DE EJECUCIÓN DEL CONTRATO</w:t>
      </w:r>
      <w:r w:rsidR="00FD13F7" w:rsidRPr="00134861">
        <w:rPr>
          <w:rFonts w:ascii="Verdana" w:hAnsi="Verdana" w:cs="Calibri"/>
          <w:iCs/>
          <w:sz w:val="22"/>
          <w:szCs w:val="22"/>
          <w:lang w:val="es-CO" w:eastAsia="es-CO"/>
        </w:rPr>
        <w:t>: La ejecución se desarrollará en Bogotá D.C., en el lugar donde se desarrollen las actividades por parte de la U.A.E. C</w:t>
      </w:r>
      <w:r w:rsidR="00561F13">
        <w:rPr>
          <w:rFonts w:ascii="Verdana" w:hAnsi="Verdana" w:cs="Calibri"/>
          <w:iCs/>
          <w:sz w:val="22"/>
          <w:szCs w:val="22"/>
          <w:lang w:val="es-CO" w:eastAsia="es-CO"/>
        </w:rPr>
        <w:t>.</w:t>
      </w:r>
      <w:r w:rsidR="00FD13F7" w:rsidRPr="00134861">
        <w:rPr>
          <w:rFonts w:ascii="Verdana" w:hAnsi="Verdana" w:cs="Calibri"/>
          <w:iCs/>
          <w:sz w:val="22"/>
          <w:szCs w:val="22"/>
          <w:lang w:val="es-CO" w:eastAsia="es-CO"/>
        </w:rPr>
        <w:t>GN.</w:t>
      </w:r>
    </w:p>
    <w:p w14:paraId="657E1D35" w14:textId="77777777" w:rsidR="00FD13F7" w:rsidRPr="00134861" w:rsidRDefault="00FD13F7" w:rsidP="00FD13F7">
      <w:pPr>
        <w:pStyle w:val="TableParagraph"/>
        <w:tabs>
          <w:tab w:val="left" w:pos="426"/>
          <w:tab w:val="left" w:pos="567"/>
        </w:tabs>
        <w:jc w:val="both"/>
        <w:rPr>
          <w:rFonts w:ascii="Verdana" w:hAnsi="Verdana"/>
          <w:iCs/>
        </w:rPr>
      </w:pPr>
    </w:p>
    <w:p w14:paraId="683CDB6D" w14:textId="77777777" w:rsidR="00134861" w:rsidRPr="00134861" w:rsidRDefault="00134861" w:rsidP="00890730">
      <w:pPr>
        <w:jc w:val="both"/>
        <w:rPr>
          <w:rFonts w:cs="Calibri"/>
          <w:i/>
          <w:iCs/>
          <w:lang w:val="es-ES"/>
        </w:rPr>
      </w:pPr>
    </w:p>
    <w:p w14:paraId="01BAE135" w14:textId="78651587" w:rsidR="00134861" w:rsidRPr="00134861" w:rsidRDefault="00BF4151" w:rsidP="00992C3A">
      <w:pPr>
        <w:pStyle w:val="Textoindependiente"/>
        <w:numPr>
          <w:ilvl w:val="1"/>
          <w:numId w:val="21"/>
        </w:numPr>
        <w:tabs>
          <w:tab w:val="left" w:pos="567"/>
        </w:tabs>
        <w:suppressAutoHyphens w:val="0"/>
        <w:autoSpaceDE w:val="0"/>
        <w:autoSpaceDN w:val="0"/>
        <w:rPr>
          <w:rFonts w:ascii="Verdana" w:hAnsi="Verdana" w:cs="Calibri"/>
          <w:iCs/>
          <w:sz w:val="22"/>
          <w:szCs w:val="22"/>
        </w:rPr>
      </w:pPr>
      <w:r>
        <w:rPr>
          <w:rFonts w:ascii="Verdana" w:hAnsi="Verdana" w:cs="Calibri"/>
          <w:b/>
          <w:bCs/>
          <w:iCs/>
          <w:sz w:val="22"/>
          <w:szCs w:val="22"/>
          <w:lang w:val="es-CO" w:eastAsia="es-CO"/>
        </w:rPr>
        <w:t xml:space="preserve"> </w:t>
      </w:r>
      <w:r w:rsidR="00134861" w:rsidRPr="00134861">
        <w:rPr>
          <w:rFonts w:ascii="Verdana" w:hAnsi="Verdana" w:cs="Calibri"/>
          <w:b/>
          <w:bCs/>
          <w:iCs/>
          <w:sz w:val="22"/>
          <w:szCs w:val="22"/>
          <w:lang w:val="es-CO" w:eastAsia="es-CO"/>
        </w:rPr>
        <w:t>SUPERVISIÓN</w:t>
      </w:r>
    </w:p>
    <w:p w14:paraId="795E6459" w14:textId="77777777" w:rsidR="00134861" w:rsidRPr="00134861" w:rsidRDefault="00134861" w:rsidP="00890730">
      <w:pPr>
        <w:jc w:val="both"/>
        <w:rPr>
          <w:rFonts w:cs="Calibri"/>
          <w:i/>
          <w:iCs/>
        </w:rPr>
      </w:pPr>
    </w:p>
    <w:p w14:paraId="353CB015" w14:textId="6748E27D"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r w:rsidRPr="00134861">
        <w:rPr>
          <w:rFonts w:ascii="Verdana" w:hAnsi="Verdana" w:cs="Calibri"/>
          <w:iCs/>
          <w:sz w:val="22"/>
          <w:szCs w:val="22"/>
          <w:lang w:val="es-CO" w:eastAsia="es-CO"/>
        </w:rPr>
        <w:t xml:space="preserve">La supervisión del contrato será ejercida por Coordinador del </w:t>
      </w:r>
      <w:r w:rsidRPr="00992C3A">
        <w:rPr>
          <w:rFonts w:ascii="Verdana" w:hAnsi="Verdana" w:cs="Calibri"/>
          <w:iCs/>
          <w:color w:val="BFBFBF" w:themeColor="background1" w:themeShade="BF"/>
          <w:sz w:val="22"/>
          <w:szCs w:val="22"/>
          <w:lang w:val="es-CO" w:eastAsia="es-CO"/>
        </w:rPr>
        <w:t xml:space="preserve">GIT de </w:t>
      </w:r>
      <w:r w:rsidR="00992C3A" w:rsidRPr="00992C3A">
        <w:rPr>
          <w:rFonts w:ascii="Verdana" w:hAnsi="Verdana" w:cs="Calibri"/>
          <w:iCs/>
          <w:color w:val="BFBFBF" w:themeColor="background1" w:themeShade="BF"/>
          <w:sz w:val="22"/>
          <w:szCs w:val="22"/>
          <w:lang w:val="es-CO" w:eastAsia="es-CO"/>
        </w:rPr>
        <w:t>_____________</w:t>
      </w:r>
      <w:r w:rsidRPr="00992C3A">
        <w:rPr>
          <w:rFonts w:ascii="Verdana" w:hAnsi="Verdana" w:cs="Calibri"/>
          <w:iCs/>
          <w:color w:val="BFBFBF" w:themeColor="background1" w:themeShade="BF"/>
          <w:sz w:val="22"/>
          <w:szCs w:val="22"/>
          <w:lang w:val="es-CO" w:eastAsia="es-CO"/>
        </w:rPr>
        <w:t xml:space="preserve">, </w:t>
      </w:r>
      <w:r w:rsidRPr="00134861">
        <w:rPr>
          <w:rFonts w:ascii="Verdana" w:hAnsi="Verdana" w:cs="Calibri"/>
          <w:iCs/>
          <w:sz w:val="22"/>
          <w:szCs w:val="22"/>
          <w:lang w:val="es-CO" w:eastAsia="es-CO"/>
        </w:rPr>
        <w:t>con el apoyo de un funcionario o contratista designado para tal fin, que por sus calidades profesionales y/o técnicas brinde el soporte correspondiente. El supervisor ejercerá sus obligaciones conforme a lo señalado en la Ley 80 de 1993, Ley 1150 de 2007, Ley 1474 de 2011, demás normas que las modifiquen adicionen o reglamenten, así como las disposiciones establecidas en el Manual de Contratación y Supervisión de la U.A.E. CGN. En todo caso el Ordenador del Gasto podrá variar unilateralmente la designación del supervisor, comunicando su decisión por escrito al CONTRATISTA, al Supervisor removido y a la dependencia correspondiente de la U.A.E. CGN.</w:t>
      </w:r>
    </w:p>
    <w:p w14:paraId="743BE8DF" w14:textId="77777777" w:rsidR="00134861" w:rsidRPr="00134861" w:rsidRDefault="00134861" w:rsidP="00890730">
      <w:pPr>
        <w:jc w:val="both"/>
        <w:rPr>
          <w:rFonts w:cs="Calibri"/>
          <w:i/>
          <w:iCs/>
        </w:rPr>
      </w:pPr>
    </w:p>
    <w:p w14:paraId="3961ABA6" w14:textId="0EEEA1C1" w:rsidR="00134861" w:rsidRPr="00134861" w:rsidRDefault="00134861" w:rsidP="00575C41">
      <w:pPr>
        <w:pStyle w:val="Textoindependiente"/>
        <w:numPr>
          <w:ilvl w:val="0"/>
          <w:numId w:val="21"/>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 xml:space="preserve"> TABLA DE ESTIMACI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N Y ASIGNACI</w:t>
      </w:r>
      <w:r w:rsidR="00FE4EC1">
        <w:rPr>
          <w:rFonts w:ascii="Verdana" w:hAnsi="Verdana" w:cs="Calibri"/>
          <w:b/>
          <w:bCs/>
          <w:iCs/>
          <w:sz w:val="22"/>
          <w:szCs w:val="22"/>
          <w:lang w:val="es-CO" w:eastAsia="es-CO"/>
        </w:rPr>
        <w:t>Ó</w:t>
      </w:r>
      <w:r w:rsidRPr="00134861">
        <w:rPr>
          <w:rFonts w:ascii="Verdana" w:hAnsi="Verdana" w:cs="Calibri"/>
          <w:b/>
          <w:bCs/>
          <w:iCs/>
          <w:sz w:val="22"/>
          <w:szCs w:val="22"/>
          <w:lang w:val="es-CO" w:eastAsia="es-CO"/>
        </w:rPr>
        <w:t xml:space="preserve">N DE RIESGOS. (Art 2.2.1.1.2.1.1 Decreto Nacional 1082 de 2015, modificado por el artículo 1 del Decreto 399 </w:t>
      </w:r>
      <w:r w:rsidRPr="00134861">
        <w:rPr>
          <w:rFonts w:ascii="Verdana" w:hAnsi="Verdana" w:cs="Calibri"/>
          <w:b/>
          <w:bCs/>
          <w:iCs/>
          <w:sz w:val="22"/>
          <w:szCs w:val="22"/>
          <w:lang w:val="es-CO" w:eastAsia="es-CO"/>
        </w:rPr>
        <w:lastRenderedPageBreak/>
        <w:t>del 13 de abril de 2021.)</w:t>
      </w:r>
    </w:p>
    <w:p w14:paraId="7302C3DC" w14:textId="77777777" w:rsidR="00134861" w:rsidRPr="00134861" w:rsidRDefault="00134861" w:rsidP="00890730">
      <w:pPr>
        <w:pStyle w:val="Textoindependiente"/>
        <w:tabs>
          <w:tab w:val="left" w:pos="567"/>
        </w:tabs>
        <w:suppressAutoHyphens w:val="0"/>
        <w:autoSpaceDE w:val="0"/>
        <w:autoSpaceDN w:val="0"/>
        <w:ind w:left="720"/>
        <w:rPr>
          <w:rFonts w:ascii="Verdana" w:hAnsi="Verdana" w:cs="Calibri"/>
          <w:b/>
          <w:bCs/>
          <w:iCs/>
          <w:sz w:val="22"/>
          <w:szCs w:val="22"/>
          <w:highlight w:val="yellow"/>
          <w:lang w:val="es-CO" w:eastAsia="es-CO"/>
        </w:rPr>
      </w:pPr>
    </w:p>
    <w:p w14:paraId="566EFB1D"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En cumplimiento del artículo 4 de la Ley 1150 de 2007 y en concordancia con lo establecido en el numeral 6 del artículo 2.2.1.1.2.1.1. del Decreto 1082 de 2015, se debe realizar un análisis del riesgo y la forma de mitigarlo.</w:t>
      </w:r>
    </w:p>
    <w:p w14:paraId="7AA479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12DBC7A6"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Para lo anterior, se elaboró la matriz de riesgos que se anexa al presente estudio previo. En esta matriz se tipifican, asignan y estiman los riesgos teniendo en cuenta el objeto y la cuantía del presente proceso de contratación directa.</w:t>
      </w:r>
    </w:p>
    <w:p w14:paraId="1486E5FA" w14:textId="163163EA"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Anexo 1. (Matriz de riesgo)</w:t>
      </w:r>
      <w:r>
        <w:rPr>
          <w:rFonts w:ascii="Verdana" w:hAnsi="Verdana" w:cs="Calibri"/>
          <w:iCs/>
          <w:sz w:val="22"/>
          <w:szCs w:val="22"/>
          <w:lang w:val="es-CO" w:eastAsia="es-CO"/>
        </w:rPr>
        <w:t>.</w:t>
      </w:r>
    </w:p>
    <w:p w14:paraId="5651E8F9" w14:textId="77777777"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0703DA89" w14:textId="50E0F34E" w:rsidR="00214ABB" w:rsidRPr="00214ABB" w:rsidRDefault="00214ABB" w:rsidP="00214ABB">
      <w:pPr>
        <w:pStyle w:val="Textoindependiente"/>
        <w:tabs>
          <w:tab w:val="left" w:pos="567"/>
        </w:tabs>
        <w:autoSpaceDE w:val="0"/>
        <w:autoSpaceDN w:val="0"/>
        <w:rPr>
          <w:rFonts w:ascii="Verdana" w:hAnsi="Verdana" w:cs="Calibri"/>
          <w:b/>
          <w:bCs/>
          <w:iCs/>
          <w:sz w:val="22"/>
          <w:szCs w:val="22"/>
          <w:lang w:val="es-CO" w:eastAsia="es-CO"/>
        </w:rPr>
      </w:pPr>
      <w:r w:rsidRPr="00214ABB">
        <w:rPr>
          <w:rFonts w:ascii="Verdana" w:hAnsi="Verdana" w:cs="Calibri"/>
          <w:b/>
          <w:bCs/>
          <w:iCs/>
          <w:sz w:val="22"/>
          <w:szCs w:val="22"/>
          <w:lang w:val="es-CO" w:eastAsia="es-CO"/>
        </w:rPr>
        <w:t>12.</w:t>
      </w:r>
      <w:r w:rsidRPr="00214ABB">
        <w:rPr>
          <w:rFonts w:ascii="Verdana" w:hAnsi="Verdana" w:cs="Calibri"/>
          <w:b/>
          <w:bCs/>
          <w:iCs/>
          <w:sz w:val="22"/>
          <w:szCs w:val="22"/>
          <w:lang w:val="es-CO" w:eastAsia="es-CO"/>
        </w:rPr>
        <w:tab/>
        <w:t>ANÁLISIS QUE SUSTENTAN LA EXIGENCIA DE LAS GARANTÍAS</w:t>
      </w:r>
    </w:p>
    <w:p w14:paraId="39E377BC"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66754973"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Excepción al otorgamiento del Mecanismo de Cobertura del Riesgo. El artículo 2.2.1.2.1.4.5 del Decreto 1082 de 2015 establece la no obligatoriedad de la exigencia de las garantías, establecidas en el Título III del mencionado decreto, para la contratación directa. No obstante, al verificar la estimación y tipificación de riesgos de la matriz señalada en el numeral anterior se hace necesario amparar la ejecución del contrato con las siguientes garantías:</w:t>
      </w:r>
    </w:p>
    <w:p w14:paraId="3C8FBF08" w14:textId="77777777" w:rsidR="00214ABB" w:rsidRPr="00214ABB" w:rsidRDefault="00214ABB" w:rsidP="00214ABB">
      <w:pPr>
        <w:pStyle w:val="Textoindependiente"/>
        <w:tabs>
          <w:tab w:val="left" w:pos="567"/>
        </w:tabs>
        <w:autoSpaceDE w:val="0"/>
        <w:autoSpaceDN w:val="0"/>
        <w:rPr>
          <w:rFonts w:ascii="Verdana" w:hAnsi="Verdana" w:cs="Calibri"/>
          <w:iCs/>
          <w:sz w:val="22"/>
          <w:szCs w:val="22"/>
          <w:lang w:val="es-CO" w:eastAsia="es-CO"/>
        </w:rPr>
      </w:pPr>
    </w:p>
    <w:p w14:paraId="71A07237" w14:textId="43E4D48B" w:rsidR="00214ABB" w:rsidRDefault="00214ABB" w:rsidP="00214ABB">
      <w:pPr>
        <w:pStyle w:val="Textoindependiente"/>
        <w:tabs>
          <w:tab w:val="left" w:pos="567"/>
        </w:tabs>
        <w:autoSpaceDE w:val="0"/>
        <w:autoSpaceDN w:val="0"/>
        <w:rPr>
          <w:rFonts w:ascii="Verdana" w:hAnsi="Verdana" w:cs="Calibri"/>
          <w:iCs/>
          <w:sz w:val="22"/>
          <w:szCs w:val="22"/>
          <w:lang w:val="es-CO" w:eastAsia="es-CO"/>
        </w:rPr>
      </w:pPr>
      <w:r w:rsidRPr="00214ABB">
        <w:rPr>
          <w:rFonts w:ascii="Verdana" w:hAnsi="Verdana" w:cs="Calibri"/>
          <w:iCs/>
          <w:sz w:val="22"/>
          <w:szCs w:val="22"/>
          <w:lang w:val="es-CO" w:eastAsia="es-CO"/>
        </w:rPr>
        <w:t>Cumplimiento</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9B4607">
        <w:rPr>
          <w:rFonts w:ascii="Verdana" w:hAnsi="Verdana" w:cs="Calibri"/>
          <w:iCs/>
          <w:sz w:val="22"/>
          <w:szCs w:val="22"/>
          <w:lang w:val="es-CO" w:eastAsia="es-CO"/>
        </w:rPr>
        <w:t>r</w:t>
      </w:r>
      <w:r w:rsidR="007B5E7D">
        <w:rPr>
          <w:rFonts w:ascii="Verdana" w:hAnsi="Verdana" w:cs="Calibri"/>
          <w:iCs/>
          <w:sz w:val="22"/>
          <w:szCs w:val="22"/>
          <w:lang w:val="es-CO" w:eastAsia="es-CO"/>
        </w:rPr>
        <w:t>especto d</w:t>
      </w:r>
      <w:r w:rsidRPr="00214ABB">
        <w:rPr>
          <w:rFonts w:ascii="Verdana" w:hAnsi="Verdana" w:cs="Calibri"/>
          <w:iCs/>
          <w:sz w:val="22"/>
          <w:szCs w:val="22"/>
          <w:lang w:val="es-CO" w:eastAsia="es-CO"/>
        </w:rPr>
        <w:t xml:space="preserve">e las obligaciones surgidas </w:t>
      </w:r>
      <w:r w:rsidR="007B5E7D">
        <w:rPr>
          <w:rFonts w:ascii="Verdana" w:hAnsi="Verdana" w:cs="Calibri"/>
          <w:iCs/>
          <w:sz w:val="22"/>
          <w:szCs w:val="22"/>
          <w:lang w:val="es-CO" w:eastAsia="es-CO"/>
        </w:rPr>
        <w:t>con ocasión y en virtud del</w:t>
      </w:r>
      <w:r w:rsidR="007B5E7D" w:rsidRPr="00214ABB">
        <w:rPr>
          <w:rFonts w:ascii="Verdana" w:hAnsi="Verdana" w:cs="Calibri"/>
          <w:iCs/>
          <w:sz w:val="22"/>
          <w:szCs w:val="22"/>
          <w:lang w:val="es-CO" w:eastAsia="es-CO"/>
        </w:rPr>
        <w:t xml:space="preserve"> </w:t>
      </w:r>
      <w:r w:rsidRPr="00214ABB">
        <w:rPr>
          <w:rFonts w:ascii="Verdana" w:hAnsi="Verdana" w:cs="Calibri"/>
          <w:iCs/>
          <w:sz w:val="22"/>
          <w:szCs w:val="22"/>
          <w:lang w:val="es-CO" w:eastAsia="es-CO"/>
        </w:rPr>
        <w:t>contrato estatal</w:t>
      </w:r>
      <w:r w:rsidR="007B5E7D">
        <w:rPr>
          <w:rFonts w:ascii="Verdana" w:hAnsi="Verdana" w:cs="Calibri"/>
          <w:iCs/>
          <w:sz w:val="22"/>
          <w:szCs w:val="22"/>
          <w:lang w:val="es-CO" w:eastAsia="es-CO"/>
        </w:rPr>
        <w:t>,</w:t>
      </w:r>
      <w:r w:rsidRPr="00214ABB">
        <w:rPr>
          <w:rFonts w:ascii="Verdana" w:hAnsi="Verdana" w:cs="Calibri"/>
          <w:iCs/>
          <w:sz w:val="22"/>
          <w:szCs w:val="22"/>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 xml:space="preserve">esde </w:t>
      </w:r>
      <w:r w:rsidRPr="00214ABB">
        <w:rPr>
          <w:rFonts w:ascii="Verdana" w:hAnsi="Verdana" w:cs="Calibri"/>
          <w:iCs/>
          <w:sz w:val="22"/>
          <w:szCs w:val="22"/>
          <w:lang w:val="es-CO" w:eastAsia="es-CO"/>
        </w:rPr>
        <w:t>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Pr="009B4607">
        <w:rPr>
          <w:rFonts w:ascii="Verdana" w:hAnsi="Verdana" w:cs="Calibri"/>
          <w:iCs/>
          <w:sz w:val="22"/>
          <w:szCs w:val="22"/>
          <w:highlight w:val="yellow"/>
          <w:lang w:val="es-CO" w:eastAsia="es-CO"/>
        </w:rPr>
        <w:t>0%</w:t>
      </w:r>
      <w:r w:rsidRPr="00214ABB">
        <w:rPr>
          <w:rFonts w:ascii="Verdana" w:hAnsi="Verdana" w:cs="Calibri"/>
          <w:iCs/>
          <w:sz w:val="22"/>
          <w:szCs w:val="22"/>
          <w:lang w:val="es-CO" w:eastAsia="es-CO"/>
        </w:rPr>
        <w:t xml:space="preserve"> del valor del contrato.</w:t>
      </w:r>
    </w:p>
    <w:p w14:paraId="365527B9" w14:textId="77777777"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p>
    <w:p w14:paraId="7350C866" w14:textId="41E61276" w:rsidR="00E647E3" w:rsidRDefault="00E647E3" w:rsidP="00214ABB">
      <w:pPr>
        <w:pStyle w:val="Textoindependiente"/>
        <w:tabs>
          <w:tab w:val="left" w:pos="567"/>
        </w:tabs>
        <w:autoSpaceDE w:val="0"/>
        <w:autoSpaceDN w:val="0"/>
        <w:rPr>
          <w:rFonts w:ascii="Verdana" w:hAnsi="Verdana" w:cs="Calibri"/>
          <w:iCs/>
          <w:sz w:val="22"/>
          <w:szCs w:val="22"/>
          <w:lang w:val="es-CO" w:eastAsia="es-CO"/>
        </w:rPr>
      </w:pPr>
      <w:r w:rsidRPr="009B4607">
        <w:rPr>
          <w:rFonts w:ascii="Verdana" w:hAnsi="Verdana" w:cs="Calibri"/>
          <w:iCs/>
          <w:sz w:val="22"/>
          <w:szCs w:val="22"/>
          <w:lang w:val="es-CO" w:eastAsia="es-CO"/>
        </w:rPr>
        <w:t>Calidad del servicio</w:t>
      </w:r>
      <w:r w:rsidR="007B5E7D" w:rsidRPr="009B4607">
        <w:rPr>
          <w:rFonts w:ascii="Verdana" w:hAnsi="Verdana" w:cs="Calibri"/>
          <w:iCs/>
          <w:sz w:val="22"/>
          <w:szCs w:val="22"/>
          <w:lang w:val="es-CO" w:eastAsia="es-CO"/>
        </w:rPr>
        <w:t xml:space="preserve">: </w:t>
      </w:r>
      <w:r w:rsidR="009B4607" w:rsidRPr="009B4607">
        <w:rPr>
          <w:rFonts w:ascii="Verdana" w:hAnsi="Verdana" w:cs="Calibri"/>
          <w:iCs/>
          <w:sz w:val="22"/>
          <w:szCs w:val="22"/>
          <w:lang w:val="es-CO" w:eastAsia="es-CO"/>
        </w:rPr>
        <w:t>r</w:t>
      </w:r>
      <w:r w:rsidR="007B5E7D" w:rsidRPr="009B4607">
        <w:rPr>
          <w:rFonts w:ascii="Verdana" w:hAnsi="Verdana" w:cs="Calibri"/>
          <w:iCs/>
          <w:sz w:val="22"/>
          <w:szCs w:val="22"/>
          <w:lang w:val="es-CO" w:eastAsia="es-CO"/>
        </w:rPr>
        <w:t>especto de las actividades y servicios encomendados al contratista,</w:t>
      </w:r>
      <w:r w:rsidR="007B5E7D">
        <w:rPr>
          <w:rFonts w:ascii="Verdana" w:hAnsi="Verdana" w:cs="Calibri"/>
          <w:iCs/>
          <w:sz w:val="22"/>
          <w:szCs w:val="22"/>
          <w:highlight w:val="yellow"/>
          <w:lang w:val="es-CO" w:eastAsia="es-CO"/>
        </w:rPr>
        <w:t xml:space="preserve"> </w:t>
      </w:r>
      <w:r w:rsidR="007B5E7D">
        <w:rPr>
          <w:rFonts w:ascii="Verdana" w:hAnsi="Verdana" w:cs="Calibri"/>
          <w:iCs/>
          <w:sz w:val="22"/>
          <w:szCs w:val="22"/>
          <w:lang w:val="es-CO" w:eastAsia="es-CO"/>
        </w:rPr>
        <w:t>d</w:t>
      </w:r>
      <w:r w:rsidR="007B5E7D" w:rsidRPr="00214ABB">
        <w:rPr>
          <w:rFonts w:ascii="Verdana" w:hAnsi="Verdana" w:cs="Calibri"/>
          <w:iCs/>
          <w:sz w:val="22"/>
          <w:szCs w:val="22"/>
          <w:lang w:val="es-CO" w:eastAsia="es-CO"/>
        </w:rPr>
        <w:t>esde la suscripción del contrato hasta el término de duración del mismo</w:t>
      </w:r>
      <w:r w:rsidR="007B5E7D">
        <w:rPr>
          <w:rFonts w:ascii="Verdana" w:hAnsi="Verdana" w:cs="Calibri"/>
          <w:iCs/>
          <w:sz w:val="22"/>
          <w:szCs w:val="22"/>
          <w:lang w:val="es-CO" w:eastAsia="es-CO"/>
        </w:rPr>
        <w:t xml:space="preserve"> y 4 meses más y por un valor equivalente al </w:t>
      </w:r>
      <w:r w:rsidR="007B5E7D">
        <w:rPr>
          <w:rFonts w:ascii="Verdana" w:hAnsi="Verdana" w:cs="Calibri"/>
          <w:iCs/>
          <w:sz w:val="22"/>
          <w:szCs w:val="22"/>
          <w:highlight w:val="yellow"/>
          <w:lang w:val="es-CO" w:eastAsia="es-CO"/>
        </w:rPr>
        <w:t>2</w:t>
      </w:r>
      <w:r w:rsidR="007B5E7D" w:rsidRPr="00330592">
        <w:rPr>
          <w:rFonts w:ascii="Verdana" w:hAnsi="Verdana" w:cs="Calibri"/>
          <w:iCs/>
          <w:sz w:val="22"/>
          <w:szCs w:val="22"/>
          <w:highlight w:val="yellow"/>
          <w:lang w:val="es-CO" w:eastAsia="es-CO"/>
        </w:rPr>
        <w:t>0%</w:t>
      </w:r>
      <w:r w:rsidR="007B5E7D" w:rsidRPr="00214ABB">
        <w:rPr>
          <w:rFonts w:ascii="Verdana" w:hAnsi="Verdana" w:cs="Calibri"/>
          <w:iCs/>
          <w:sz w:val="22"/>
          <w:szCs w:val="22"/>
          <w:lang w:val="es-CO" w:eastAsia="es-CO"/>
        </w:rPr>
        <w:t xml:space="preserve"> del valor del contrat</w:t>
      </w:r>
      <w:r w:rsidR="007B5E7D" w:rsidRPr="009B4607">
        <w:rPr>
          <w:rFonts w:ascii="Verdana" w:hAnsi="Verdana" w:cs="Calibri"/>
          <w:iCs/>
          <w:sz w:val="22"/>
          <w:szCs w:val="22"/>
          <w:lang w:val="es-CO" w:eastAsia="es-CO"/>
        </w:rPr>
        <w:t>o</w:t>
      </w:r>
      <w:r w:rsidRPr="009B4607">
        <w:rPr>
          <w:rFonts w:ascii="Verdana" w:hAnsi="Verdana" w:cs="Calibri"/>
          <w:iCs/>
          <w:sz w:val="22"/>
          <w:szCs w:val="22"/>
          <w:lang w:val="es-CO" w:eastAsia="es-CO"/>
        </w:rPr>
        <w:t>.</w:t>
      </w:r>
    </w:p>
    <w:p w14:paraId="637EFDDA" w14:textId="77777777" w:rsidR="00762C89" w:rsidRDefault="00762C89" w:rsidP="00214ABB">
      <w:pPr>
        <w:pStyle w:val="Textoindependiente"/>
        <w:tabs>
          <w:tab w:val="left" w:pos="567"/>
        </w:tabs>
        <w:autoSpaceDE w:val="0"/>
        <w:autoSpaceDN w:val="0"/>
        <w:rPr>
          <w:rFonts w:ascii="Verdana" w:hAnsi="Verdana" w:cs="Calibri"/>
          <w:iCs/>
          <w:sz w:val="22"/>
          <w:szCs w:val="22"/>
          <w:lang w:val="es-CO" w:eastAsia="es-CO"/>
        </w:rPr>
      </w:pPr>
    </w:p>
    <w:p w14:paraId="7D9672E4" w14:textId="71C6F13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Teniendo en cuenta lo anterior,</w:t>
      </w:r>
      <w:r w:rsidRPr="00762C89">
        <w:rPr>
          <w:rFonts w:ascii="Verdana" w:hAnsi="Verdana" w:cs="Calibri"/>
          <w:iCs/>
          <w:sz w:val="22"/>
          <w:szCs w:val="22"/>
          <w:lang w:val="es-ES" w:eastAsia="es-CO"/>
        </w:rPr>
        <w:t xml:space="preserve"> el contratista deberá constituir a favor de</w:t>
      </w:r>
      <w:r>
        <w:rPr>
          <w:rFonts w:ascii="Verdana" w:hAnsi="Verdana" w:cs="Calibri"/>
          <w:iCs/>
          <w:sz w:val="22"/>
          <w:szCs w:val="22"/>
          <w:lang w:val="es-ES" w:eastAsia="es-CO"/>
        </w:rPr>
        <w:t xml:space="preserve"> 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la garantía requerida de acuerdo con el Artículo 7 de la Ley 1150 y la Sección 3.- Garantías. Subsección 1.- Generalidades del Decreto 1082 de 2015, </w:t>
      </w:r>
      <w:r>
        <w:rPr>
          <w:rFonts w:ascii="Verdana" w:hAnsi="Verdana" w:cs="Calibri"/>
          <w:iCs/>
          <w:sz w:val="22"/>
          <w:szCs w:val="22"/>
          <w:lang w:val="es-ES" w:eastAsia="es-CO"/>
        </w:rPr>
        <w:t>que podrá consistir</w:t>
      </w:r>
      <w:r w:rsidRPr="00762C89">
        <w:rPr>
          <w:rFonts w:ascii="Verdana" w:hAnsi="Verdana" w:cs="Calibri"/>
          <w:iCs/>
          <w:sz w:val="22"/>
          <w:szCs w:val="22"/>
          <w:lang w:val="es-ES" w:eastAsia="es-CO"/>
        </w:rPr>
        <w:t xml:space="preserve"> en</w:t>
      </w:r>
      <w:r>
        <w:rPr>
          <w:rFonts w:ascii="Verdana" w:hAnsi="Verdana" w:cs="Calibri"/>
          <w:iCs/>
          <w:sz w:val="22"/>
          <w:szCs w:val="22"/>
          <w:lang w:val="es-ES" w:eastAsia="es-CO"/>
        </w:rPr>
        <w:t xml:space="preserve"> una</w:t>
      </w:r>
      <w:r w:rsidRPr="00762C89">
        <w:rPr>
          <w:rFonts w:ascii="Verdana" w:hAnsi="Verdana" w:cs="Calibri"/>
          <w:iCs/>
          <w:sz w:val="22"/>
          <w:szCs w:val="22"/>
          <w:lang w:val="es-ES" w:eastAsia="es-CO"/>
        </w:rPr>
        <w:t xml:space="preserve"> póliza</w:t>
      </w:r>
      <w:r>
        <w:rPr>
          <w:rFonts w:ascii="Verdana" w:hAnsi="Verdana" w:cs="Calibri"/>
          <w:iCs/>
          <w:sz w:val="22"/>
          <w:szCs w:val="22"/>
          <w:lang w:val="es-ES" w:eastAsia="es-CO"/>
        </w:rPr>
        <w:t xml:space="preserve"> de seguros</w:t>
      </w:r>
      <w:r w:rsidRPr="00762C89">
        <w:rPr>
          <w:rFonts w:ascii="Verdana" w:hAnsi="Verdana" w:cs="Calibri"/>
          <w:iCs/>
          <w:sz w:val="22"/>
          <w:szCs w:val="22"/>
          <w:lang w:val="es-ES" w:eastAsia="es-CO"/>
        </w:rPr>
        <w:t xml:space="preserve"> expedida por </w:t>
      </w:r>
      <w:r>
        <w:rPr>
          <w:rFonts w:ascii="Verdana" w:hAnsi="Verdana" w:cs="Calibri"/>
          <w:iCs/>
          <w:sz w:val="22"/>
          <w:szCs w:val="22"/>
          <w:lang w:val="es-ES" w:eastAsia="es-CO"/>
        </w:rPr>
        <w:t xml:space="preserve">una </w:t>
      </w:r>
      <w:r w:rsidRPr="00762C89">
        <w:rPr>
          <w:rFonts w:ascii="Verdana" w:hAnsi="Verdana" w:cs="Calibri"/>
          <w:iCs/>
          <w:sz w:val="22"/>
          <w:szCs w:val="22"/>
          <w:lang w:val="es-ES" w:eastAsia="es-CO"/>
        </w:rPr>
        <w:t>compañía de seguros legalmente autorizada para funcionar en Colombia, en patrimonio autónomo y</w:t>
      </w:r>
      <w:r>
        <w:rPr>
          <w:rFonts w:ascii="Verdana" w:hAnsi="Verdana" w:cs="Calibri"/>
          <w:iCs/>
          <w:sz w:val="22"/>
          <w:szCs w:val="22"/>
          <w:lang w:val="es-ES" w:eastAsia="es-CO"/>
        </w:rPr>
        <w:t>/o</w:t>
      </w:r>
      <w:r w:rsidRPr="00762C89">
        <w:rPr>
          <w:rFonts w:ascii="Verdana" w:hAnsi="Verdana" w:cs="Calibri"/>
          <w:iCs/>
          <w:sz w:val="22"/>
          <w:szCs w:val="22"/>
          <w:lang w:val="es-ES" w:eastAsia="es-CO"/>
        </w:rPr>
        <w:t xml:space="preserve"> en garantía bancaria y en general, en los demás mecanismos de cobertura del riesgo autorizados por el reglamento para el efecto y cumplan con todos los requisitos de ley.</w:t>
      </w:r>
      <w:r>
        <w:rPr>
          <w:rFonts w:ascii="Verdana" w:hAnsi="Verdana" w:cs="Calibri"/>
          <w:iCs/>
          <w:sz w:val="22"/>
          <w:szCs w:val="22"/>
          <w:lang w:val="es-ES" w:eastAsia="es-CO"/>
        </w:rPr>
        <w:t xml:space="preserve"> Para el presente caso, </w:t>
      </w:r>
      <w:r w:rsidRPr="00762C89">
        <w:rPr>
          <w:rFonts w:ascii="Verdana" w:hAnsi="Verdana" w:cs="Calibri"/>
          <w:iCs/>
          <w:sz w:val="22"/>
          <w:szCs w:val="22"/>
          <w:lang w:val="es-ES" w:eastAsia="es-CO"/>
        </w:rPr>
        <w:t>el mecanismo de cobertura de riesgo elegido es la póliza de seguros, dado que es el mecanismo más expedito.</w:t>
      </w:r>
    </w:p>
    <w:p w14:paraId="0FC29D5A"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81B3739" w14:textId="40C07CA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lastRenderedPageBreak/>
        <w:t xml:space="preserve">La garantía solicitada tiene por objeto respaldar el cumplimiento de todas y cada una de las obligaciones que surjan a cargo </w:t>
      </w:r>
      <w:r>
        <w:rPr>
          <w:rFonts w:ascii="Verdana" w:hAnsi="Verdana" w:cs="Calibri"/>
          <w:iCs/>
          <w:sz w:val="22"/>
          <w:szCs w:val="22"/>
          <w:lang w:val="es-ES" w:eastAsia="es-CO"/>
        </w:rPr>
        <w:t>del contratista frente</w:t>
      </w:r>
      <w:r w:rsidRPr="00762C89">
        <w:rPr>
          <w:rFonts w:ascii="Verdana" w:hAnsi="Verdana" w:cs="Calibri"/>
          <w:iCs/>
          <w:sz w:val="22"/>
          <w:szCs w:val="22"/>
          <w:lang w:val="es-ES" w:eastAsia="es-CO"/>
        </w:rPr>
        <w:t xml:space="preserve"> a la entidad estatal, </w:t>
      </w:r>
      <w:r>
        <w:rPr>
          <w:rFonts w:ascii="Verdana" w:hAnsi="Verdana" w:cs="Calibri"/>
          <w:iCs/>
          <w:sz w:val="22"/>
          <w:szCs w:val="22"/>
          <w:lang w:val="es-ES" w:eastAsia="es-CO"/>
        </w:rPr>
        <w:t xml:space="preserve">en </w:t>
      </w:r>
      <w:r w:rsidRPr="00762C89">
        <w:rPr>
          <w:rFonts w:ascii="Verdana" w:hAnsi="Verdana" w:cs="Calibri"/>
          <w:iCs/>
          <w:sz w:val="22"/>
          <w:szCs w:val="22"/>
          <w:lang w:val="es-ES" w:eastAsia="es-CO"/>
        </w:rPr>
        <w:t xml:space="preserve">razón </w:t>
      </w:r>
      <w:r>
        <w:rPr>
          <w:rFonts w:ascii="Verdana" w:hAnsi="Verdana" w:cs="Calibri"/>
          <w:iCs/>
          <w:sz w:val="22"/>
          <w:szCs w:val="22"/>
          <w:lang w:val="es-ES" w:eastAsia="es-CO"/>
        </w:rPr>
        <w:t xml:space="preserve">de la </w:t>
      </w:r>
      <w:r w:rsidRPr="00762C89">
        <w:rPr>
          <w:rFonts w:ascii="Verdana" w:hAnsi="Verdana" w:cs="Calibri"/>
          <w:iCs/>
          <w:sz w:val="22"/>
          <w:szCs w:val="22"/>
          <w:lang w:val="es-ES" w:eastAsia="es-CO"/>
        </w:rPr>
        <w:t xml:space="preserve">celebración del contrato, ejecución y </w:t>
      </w:r>
      <w:r>
        <w:rPr>
          <w:rFonts w:ascii="Verdana" w:hAnsi="Verdana" w:cs="Calibri"/>
          <w:iCs/>
          <w:sz w:val="22"/>
          <w:szCs w:val="22"/>
          <w:lang w:val="es-ES" w:eastAsia="es-CO"/>
        </w:rPr>
        <w:t xml:space="preserve">eventual </w:t>
      </w:r>
      <w:r w:rsidRPr="00762C89">
        <w:rPr>
          <w:rFonts w:ascii="Verdana" w:hAnsi="Verdana" w:cs="Calibri"/>
          <w:iCs/>
          <w:sz w:val="22"/>
          <w:szCs w:val="22"/>
          <w:lang w:val="es-ES" w:eastAsia="es-CO"/>
        </w:rPr>
        <w:t>liquidación del mismo. Por tanto, con sujeción a los términos del respectivo contrato deberá cubrir cualquier hecho constitutivo de incumplimiento de las obligaciones a cargo del contratista en los términos de la respectiva garantía la cual debe ser suficiente de acuerdo con las distintas clases de operaciones amparadas.</w:t>
      </w:r>
    </w:p>
    <w:p w14:paraId="48950650"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182006A1" w14:textId="796EA09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El contratista deberá presentar la garantía dentro de los </w:t>
      </w:r>
      <w:r>
        <w:rPr>
          <w:rFonts w:ascii="Verdana" w:hAnsi="Verdana" w:cs="Calibri"/>
          <w:iCs/>
          <w:sz w:val="22"/>
          <w:szCs w:val="22"/>
          <w:lang w:val="es-ES" w:eastAsia="es-CO"/>
        </w:rPr>
        <w:t>tres</w:t>
      </w:r>
      <w:r w:rsidRPr="00762C89">
        <w:rPr>
          <w:rFonts w:ascii="Verdana" w:hAnsi="Verdana" w:cs="Calibri"/>
          <w:iCs/>
          <w:sz w:val="22"/>
          <w:szCs w:val="22"/>
          <w:lang w:val="es-ES" w:eastAsia="es-CO"/>
        </w:rPr>
        <w:t xml:space="preserve"> (</w:t>
      </w:r>
      <w:r>
        <w:rPr>
          <w:rFonts w:ascii="Verdana" w:hAnsi="Verdana" w:cs="Calibri"/>
          <w:iCs/>
          <w:sz w:val="22"/>
          <w:szCs w:val="22"/>
          <w:lang w:val="es-ES" w:eastAsia="es-CO"/>
        </w:rPr>
        <w:t>3</w:t>
      </w:r>
      <w:r w:rsidRPr="00762C89">
        <w:rPr>
          <w:rFonts w:ascii="Verdana" w:hAnsi="Verdana" w:cs="Calibri"/>
          <w:iCs/>
          <w:sz w:val="22"/>
          <w:szCs w:val="22"/>
          <w:lang w:val="es-ES" w:eastAsia="es-CO"/>
        </w:rPr>
        <w:t>) días hábiles siguiente a la suscripción del contrato.</w:t>
      </w:r>
    </w:p>
    <w:p w14:paraId="1FAB009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E4374BA" w14:textId="522F0E1D"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concederse prórrogas en el plazo para la ejecución del contrato o celebrarse </w:t>
      </w:r>
      <w:r>
        <w:rPr>
          <w:rFonts w:ascii="Verdana" w:hAnsi="Verdana" w:cs="Calibri"/>
          <w:iCs/>
          <w:sz w:val="22"/>
          <w:szCs w:val="22"/>
          <w:lang w:val="es-ES" w:eastAsia="es-CO"/>
        </w:rPr>
        <w:t>adiciones al valor del contrato</w:t>
      </w:r>
      <w:r w:rsidRPr="00762C89">
        <w:rPr>
          <w:rFonts w:ascii="Verdana" w:hAnsi="Verdana" w:cs="Calibri"/>
          <w:iCs/>
          <w:sz w:val="22"/>
          <w:szCs w:val="22"/>
          <w:lang w:val="es-ES" w:eastAsia="es-CO"/>
        </w:rPr>
        <w:t>, se procederá así:</w:t>
      </w:r>
    </w:p>
    <w:p w14:paraId="7CE200C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054499DA" w14:textId="4B53FDF0" w:rsidR="00762C89" w:rsidRPr="00762C89" w:rsidRDefault="00762C89" w:rsidP="00762C89">
      <w:pPr>
        <w:pStyle w:val="Textoindependiente"/>
        <w:numPr>
          <w:ilvl w:val="0"/>
          <w:numId w:val="26"/>
        </w:numPr>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prórroga del plazo, se prorrogará la vigencia de la garantía en los correspondientes riesgos amparados, teniendo el Contratista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 prórroga o extensión de la garantía;</w:t>
      </w:r>
    </w:p>
    <w:p w14:paraId="33CF05A8"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5ABD383E" w14:textId="3B4994CD" w:rsidR="007B5E7D" w:rsidRPr="007B5E7D" w:rsidRDefault="00762C89" w:rsidP="007B5E7D">
      <w:pPr>
        <w:pStyle w:val="Textoindependiente"/>
        <w:numPr>
          <w:ilvl w:val="0"/>
          <w:numId w:val="26"/>
        </w:numPr>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Si es aumento del valor del contrato aumentará el valor asegurado de los riesgos amparados en la garantía otorgada, en igual proporción y tendrá el plazo fijado por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para presentar dichas modificaciones.</w:t>
      </w:r>
    </w:p>
    <w:p w14:paraId="588F20AE" w14:textId="77777777" w:rsid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212620A5" w14:textId="2EEB1CC5" w:rsidR="007B5E7D" w:rsidRDefault="007B5E7D"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En los demás eventos de modificación del contrato, el contratista, en su calidad de tomador asegurado, deberá informar de manera inmediata y una vez esté en firme la correspondiente modificación contractual, a su compañía aseguradora, para que ésta última se encuentre siempre informada de la situación jurídica del contrato </w:t>
      </w:r>
      <w:r w:rsidR="00B61E29">
        <w:rPr>
          <w:rFonts w:ascii="Verdana" w:hAnsi="Verdana" w:cs="Calibri"/>
          <w:iCs/>
          <w:sz w:val="22"/>
          <w:szCs w:val="22"/>
          <w:lang w:val="es-ES" w:eastAsia="es-CO"/>
        </w:rPr>
        <w:t xml:space="preserve">y </w:t>
      </w:r>
      <w:r>
        <w:rPr>
          <w:rFonts w:ascii="Verdana" w:hAnsi="Verdana" w:cs="Calibri"/>
          <w:iCs/>
          <w:sz w:val="22"/>
          <w:szCs w:val="22"/>
          <w:lang w:val="es-ES" w:eastAsia="es-CO"/>
        </w:rPr>
        <w:t>que todas las modificaciones realizadas al mismo sean oponibles a dicha compañía aseguradora, evitando así la excepción de e</w:t>
      </w:r>
      <w:r w:rsidR="00B61E29">
        <w:rPr>
          <w:rFonts w:ascii="Verdana" w:hAnsi="Verdana" w:cs="Calibri"/>
          <w:iCs/>
          <w:sz w:val="22"/>
          <w:szCs w:val="22"/>
          <w:lang w:val="es-ES" w:eastAsia="es-CO"/>
        </w:rPr>
        <w:t>xclusión de responsabilidad.</w:t>
      </w:r>
    </w:p>
    <w:p w14:paraId="05D87119" w14:textId="77777777" w:rsidR="007B5E7D" w:rsidRPr="00762C89" w:rsidRDefault="007B5E7D" w:rsidP="00762C89">
      <w:pPr>
        <w:pStyle w:val="Textoindependiente"/>
        <w:tabs>
          <w:tab w:val="left" w:pos="567"/>
        </w:tabs>
        <w:autoSpaceDE w:val="0"/>
        <w:autoSpaceDN w:val="0"/>
        <w:rPr>
          <w:rFonts w:ascii="Verdana" w:hAnsi="Verdana" w:cs="Calibri"/>
          <w:iCs/>
          <w:sz w:val="22"/>
          <w:szCs w:val="22"/>
          <w:lang w:val="es-ES" w:eastAsia="es-CO"/>
        </w:rPr>
      </w:pPr>
    </w:p>
    <w:p w14:paraId="05E58EA1" w14:textId="59F221D2"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evento de que por cualquier motivo </w:t>
      </w:r>
      <w:r>
        <w:rPr>
          <w:rFonts w:ascii="Verdana" w:hAnsi="Verdana" w:cs="Calibri"/>
          <w:iCs/>
          <w:sz w:val="22"/>
          <w:szCs w:val="22"/>
          <w:lang w:val="es-ES" w:eastAsia="es-CO"/>
        </w:rPr>
        <w:t xml:space="preserve">la </w:t>
      </w:r>
      <w:r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haga efectiva la garantía constituida, el CONTRATISTA se compromete a constituir nueva garantía en la proporción por el término pertinente y amparando el riesgo correspondiente.</w:t>
      </w:r>
    </w:p>
    <w:p w14:paraId="529D5AAE"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9AC94C8" w14:textId="36012FE1"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el contrato que se celebre se entienden incluidas las cláusulas excepcionales de caducidad, terminación, modificación e interpretación unilateral del contrato previsto en la </w:t>
      </w:r>
      <w:r w:rsidRPr="00762C89">
        <w:rPr>
          <w:rFonts w:ascii="Verdana" w:hAnsi="Verdana" w:cs="Calibri"/>
          <w:iCs/>
          <w:sz w:val="22"/>
          <w:szCs w:val="22"/>
          <w:lang w:val="es-ES" w:eastAsia="es-CO"/>
        </w:rPr>
        <w:lastRenderedPageBreak/>
        <w:t xml:space="preserve">Ley 80 de 1993 y la cláusula penal pecuniaria, la cual no podrá ser inferior al </w:t>
      </w:r>
      <w:r>
        <w:rPr>
          <w:rFonts w:ascii="Verdana" w:hAnsi="Verdana" w:cs="Calibri"/>
          <w:iCs/>
          <w:sz w:val="22"/>
          <w:szCs w:val="22"/>
          <w:lang w:val="es-ES" w:eastAsia="es-CO"/>
        </w:rPr>
        <w:t>1</w:t>
      </w:r>
      <w:r w:rsidRPr="00762C89">
        <w:rPr>
          <w:rFonts w:ascii="Verdana" w:hAnsi="Verdana" w:cs="Calibri"/>
          <w:iCs/>
          <w:sz w:val="22"/>
          <w:szCs w:val="22"/>
          <w:lang w:val="es-ES" w:eastAsia="es-CO"/>
        </w:rPr>
        <w:t>0% del valor total del contrato.</w:t>
      </w:r>
    </w:p>
    <w:p w14:paraId="6CD4B91C"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37CE5C23" w14:textId="3645EAD8"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incumplimiento por parte del contratista, la entidad sometida al Estatuto General de Contratación de la Administración Pública, en este caso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podrá declarar el incumplimiento, cuantificando los perjuicios el mismo, imponer las multas y sanciones pactadas en el contrato, y hacer efectiva la cláusula penal, observando lo consagrado en el artículo 86 de la Ley 1474 de 2011.</w:t>
      </w:r>
    </w:p>
    <w:p w14:paraId="02B17306"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6C966B85" w14:textId="1E4B4F3E"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r w:rsidRPr="00762C89">
        <w:rPr>
          <w:rFonts w:ascii="Verdana" w:hAnsi="Verdana" w:cs="Calibri"/>
          <w:iCs/>
          <w:sz w:val="22"/>
          <w:szCs w:val="22"/>
          <w:lang w:val="es-ES" w:eastAsia="es-CO"/>
        </w:rPr>
        <w:t xml:space="preserve">En caso de que el CONTRATISTA incurra en mora o incumplimiento parcial de alguna de las obligaciones adquiridas en este contrato, </w:t>
      </w:r>
      <w:r w:rsidR="00A55401">
        <w:rPr>
          <w:rFonts w:ascii="Verdana" w:hAnsi="Verdana" w:cs="Calibri"/>
          <w:iCs/>
          <w:sz w:val="22"/>
          <w:szCs w:val="22"/>
          <w:lang w:val="es-ES" w:eastAsia="es-CO"/>
        </w:rPr>
        <w:t xml:space="preserve">la </w:t>
      </w:r>
      <w:r w:rsidR="00A55401" w:rsidRPr="00134861">
        <w:rPr>
          <w:rFonts w:ascii="Verdana" w:hAnsi="Verdana" w:cstheme="minorHAnsi"/>
          <w:sz w:val="22"/>
          <w:szCs w:val="22"/>
        </w:rPr>
        <w:t>Unidad Administrativa Especial Contaduría General de la Nación – U.A.E. CGN</w:t>
      </w:r>
      <w:r w:rsidRPr="00762C89">
        <w:rPr>
          <w:rFonts w:ascii="Verdana" w:hAnsi="Verdana" w:cs="Calibri"/>
          <w:iCs/>
          <w:sz w:val="22"/>
          <w:szCs w:val="22"/>
          <w:lang w:val="es-ES" w:eastAsia="es-CO"/>
        </w:rPr>
        <w:t xml:space="preserve"> podrá imponer al contratista, mediante resolución motivada</w:t>
      </w:r>
      <w:r w:rsidR="00B61E29">
        <w:rPr>
          <w:rFonts w:ascii="Verdana" w:hAnsi="Verdana" w:cs="Calibri"/>
          <w:iCs/>
          <w:sz w:val="22"/>
          <w:szCs w:val="22"/>
          <w:lang w:val="es-ES" w:eastAsia="es-CO"/>
        </w:rPr>
        <w:t>,</w:t>
      </w:r>
      <w:r w:rsidRPr="00762C89">
        <w:rPr>
          <w:rFonts w:ascii="Verdana" w:hAnsi="Verdana" w:cs="Calibri"/>
          <w:iCs/>
          <w:sz w:val="22"/>
          <w:szCs w:val="22"/>
          <w:lang w:val="es-ES" w:eastAsia="es-CO"/>
        </w:rPr>
        <w:t xml:space="preserve"> multas sucesivas equivalentes al </w:t>
      </w:r>
      <w:r w:rsidR="00B61E29">
        <w:rPr>
          <w:rFonts w:ascii="Verdana" w:hAnsi="Verdana" w:cs="Calibri"/>
          <w:iCs/>
          <w:sz w:val="22"/>
          <w:szCs w:val="22"/>
          <w:lang w:val="es-ES" w:eastAsia="es-CO"/>
        </w:rPr>
        <w:t>cero punto cinco por ciento (0,5%)</w:t>
      </w:r>
      <w:r w:rsidRPr="00762C89">
        <w:rPr>
          <w:rFonts w:ascii="Verdana" w:hAnsi="Verdana" w:cs="Calibri"/>
          <w:iCs/>
          <w:sz w:val="22"/>
          <w:szCs w:val="22"/>
          <w:lang w:val="es-ES" w:eastAsia="es-CO"/>
        </w:rPr>
        <w:t xml:space="preserve"> del valor del contrato por cada día de atraso en el cumplimiento de las obligaciones contraídas</w:t>
      </w:r>
      <w:r w:rsidR="00B61E29">
        <w:rPr>
          <w:rFonts w:ascii="Verdana" w:hAnsi="Verdana" w:cs="Calibri"/>
          <w:iCs/>
          <w:sz w:val="22"/>
          <w:szCs w:val="22"/>
          <w:lang w:val="es-ES" w:eastAsia="es-CO"/>
        </w:rPr>
        <w:t>, sin que pueda superarse el cinco por ciento (5%) del valor del mismo</w:t>
      </w:r>
      <w:r w:rsidRPr="00762C89">
        <w:rPr>
          <w:rFonts w:ascii="Verdana" w:hAnsi="Verdana" w:cs="Calibri"/>
          <w:iCs/>
          <w:sz w:val="22"/>
          <w:szCs w:val="22"/>
          <w:lang w:val="es-ES" w:eastAsia="es-CO"/>
        </w:rPr>
        <w:t>.</w:t>
      </w:r>
    </w:p>
    <w:p w14:paraId="61A7ABF4" w14:textId="77777777" w:rsidR="00762C89" w:rsidRPr="00762C89" w:rsidRDefault="00762C89" w:rsidP="00762C89">
      <w:pPr>
        <w:pStyle w:val="Textoindependiente"/>
        <w:tabs>
          <w:tab w:val="left" w:pos="567"/>
        </w:tabs>
        <w:autoSpaceDE w:val="0"/>
        <w:autoSpaceDN w:val="0"/>
        <w:rPr>
          <w:rFonts w:ascii="Verdana" w:hAnsi="Verdana" w:cs="Calibri"/>
          <w:iCs/>
          <w:sz w:val="22"/>
          <w:szCs w:val="22"/>
          <w:lang w:val="es-ES" w:eastAsia="es-CO"/>
        </w:rPr>
      </w:pPr>
    </w:p>
    <w:p w14:paraId="787C89ED" w14:textId="362641C3" w:rsidR="00762C89" w:rsidRPr="00762C89" w:rsidRDefault="00A55401" w:rsidP="00762C89">
      <w:pPr>
        <w:pStyle w:val="Textoindependiente"/>
        <w:tabs>
          <w:tab w:val="left" w:pos="567"/>
        </w:tabs>
        <w:autoSpaceDE w:val="0"/>
        <w:autoSpaceDN w:val="0"/>
        <w:rPr>
          <w:rFonts w:ascii="Verdana" w:hAnsi="Verdana" w:cs="Calibri"/>
          <w:iCs/>
          <w:sz w:val="22"/>
          <w:szCs w:val="22"/>
          <w:lang w:val="es-ES" w:eastAsia="es-CO"/>
        </w:rPr>
      </w:pPr>
      <w:r>
        <w:rPr>
          <w:rFonts w:ascii="Verdana" w:hAnsi="Verdana" w:cs="Calibri"/>
          <w:iCs/>
          <w:sz w:val="22"/>
          <w:szCs w:val="22"/>
          <w:lang w:val="es-ES" w:eastAsia="es-CO"/>
        </w:rPr>
        <w:t xml:space="preserve">De igual manera podrá la </w:t>
      </w:r>
      <w:r w:rsidRPr="00134861">
        <w:rPr>
          <w:rFonts w:ascii="Verdana" w:hAnsi="Verdana" w:cstheme="minorHAnsi"/>
          <w:sz w:val="22"/>
          <w:szCs w:val="22"/>
        </w:rPr>
        <w:t>Unidad Administrativa Especial Contaduría General de la Nación – U.A.E. CGN</w:t>
      </w:r>
      <w:r>
        <w:rPr>
          <w:rFonts w:ascii="Verdana" w:hAnsi="Verdana" w:cs="Calibri"/>
          <w:iCs/>
          <w:sz w:val="22"/>
          <w:szCs w:val="22"/>
          <w:lang w:val="es-ES" w:eastAsia="es-CO"/>
        </w:rPr>
        <w:t xml:space="preserve"> d</w:t>
      </w:r>
      <w:r w:rsidR="00762C89" w:rsidRPr="00762C89">
        <w:rPr>
          <w:rFonts w:ascii="Verdana" w:hAnsi="Verdana" w:cs="Calibri"/>
          <w:iCs/>
          <w:sz w:val="22"/>
          <w:szCs w:val="22"/>
          <w:lang w:val="es-ES" w:eastAsia="es-CO"/>
        </w:rPr>
        <w:t>eclarar la caducidad cuando se den las circunstancias previstas en el artículo 18 de la Ley 80 de 1993, con lo cual se entiende ocurrido el siniestro de incumplimiento amparado por la garantía única. Lo anterior sin detrimento del ejercicio de las acciones a que hubiere lugar para reclamar los mayores perjuicios causados por el incumplimiento y no cubierto por estos valores.</w:t>
      </w:r>
    </w:p>
    <w:p w14:paraId="441C2B2E" w14:textId="77777777" w:rsidR="00214ABB" w:rsidRPr="00A55401" w:rsidRDefault="00214ABB" w:rsidP="00214ABB">
      <w:pPr>
        <w:pStyle w:val="Textoindependiente"/>
        <w:tabs>
          <w:tab w:val="left" w:pos="567"/>
        </w:tabs>
        <w:autoSpaceDE w:val="0"/>
        <w:autoSpaceDN w:val="0"/>
        <w:rPr>
          <w:rFonts w:ascii="Verdana" w:hAnsi="Verdana" w:cs="Calibri"/>
          <w:iCs/>
          <w:sz w:val="22"/>
          <w:szCs w:val="22"/>
          <w:lang w:val="es-ES" w:eastAsia="es-CO"/>
        </w:rPr>
      </w:pPr>
    </w:p>
    <w:p w14:paraId="22DEE321"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5BBC277A" w14:textId="77777777" w:rsidR="00134861" w:rsidRPr="00134861" w:rsidRDefault="00134861" w:rsidP="00890730">
      <w:pPr>
        <w:pStyle w:val="Textoindependiente"/>
        <w:numPr>
          <w:ilvl w:val="0"/>
          <w:numId w:val="13"/>
        </w:numPr>
        <w:tabs>
          <w:tab w:val="left" w:pos="567"/>
        </w:tabs>
        <w:suppressAutoHyphens w:val="0"/>
        <w:autoSpaceDE w:val="0"/>
        <w:autoSpaceDN w:val="0"/>
        <w:rPr>
          <w:rFonts w:ascii="Verdana" w:hAnsi="Verdana" w:cs="Calibri"/>
          <w:b/>
          <w:bCs/>
          <w:iCs/>
          <w:sz w:val="22"/>
          <w:szCs w:val="22"/>
          <w:lang w:val="es-CO" w:eastAsia="es-CO"/>
        </w:rPr>
      </w:pPr>
      <w:r w:rsidRPr="00134861">
        <w:rPr>
          <w:rFonts w:ascii="Verdana" w:hAnsi="Verdana" w:cs="Calibri"/>
          <w:b/>
          <w:bCs/>
          <w:iCs/>
          <w:sz w:val="22"/>
          <w:szCs w:val="22"/>
          <w:lang w:val="es-CO" w:eastAsia="es-CO"/>
        </w:rPr>
        <w:t>INDICACIÓN DE SI EL PROCESO DE CONTRATACIÓN ESTÁ COBIJADO POR UN ACUERDO COMERCIAL (Art 2.2.1.1.2.1.1 Decreto 1082 de 2015</w:t>
      </w:r>
      <w:r w:rsidRPr="00134861">
        <w:rPr>
          <w:rFonts w:ascii="Verdana" w:hAnsi="Verdana" w:cs="Calibri"/>
          <w:b/>
          <w:bCs/>
          <w:iCs/>
          <w:color w:val="FF0000"/>
          <w:sz w:val="22"/>
          <w:szCs w:val="22"/>
          <w:lang w:val="es-CO" w:eastAsia="es-CO"/>
        </w:rPr>
        <w:t xml:space="preserve"> </w:t>
      </w:r>
      <w:r w:rsidRPr="00134861">
        <w:rPr>
          <w:rFonts w:ascii="Verdana" w:hAnsi="Verdana" w:cs="Calibri"/>
          <w:b/>
          <w:bCs/>
          <w:iCs/>
          <w:sz w:val="22"/>
          <w:szCs w:val="22"/>
          <w:lang w:val="es-CO" w:eastAsia="es-CO"/>
        </w:rPr>
        <w:t>modificado por el artículo 1 del Decreto 399 del 13 de abril de 2021.)</w:t>
      </w:r>
    </w:p>
    <w:p w14:paraId="5C435FE4" w14:textId="77777777" w:rsidR="00134861" w:rsidRPr="00134861" w:rsidRDefault="00134861" w:rsidP="00890730">
      <w:pPr>
        <w:pStyle w:val="Textoindependiente"/>
        <w:tabs>
          <w:tab w:val="left" w:pos="567"/>
        </w:tabs>
        <w:suppressAutoHyphens w:val="0"/>
        <w:autoSpaceDE w:val="0"/>
        <w:autoSpaceDN w:val="0"/>
        <w:rPr>
          <w:rFonts w:ascii="Verdana" w:hAnsi="Verdana" w:cs="Calibri"/>
          <w:b/>
          <w:bCs/>
          <w:iCs/>
          <w:sz w:val="22"/>
          <w:szCs w:val="22"/>
          <w:lang w:val="es-CO" w:eastAsia="es-CO"/>
        </w:rPr>
      </w:pPr>
    </w:p>
    <w:p w14:paraId="1FC28F3D" w14:textId="48CAF38A" w:rsidR="00134861" w:rsidRPr="00134861" w:rsidRDefault="00134861" w:rsidP="00890730">
      <w:pPr>
        <w:shd w:val="clear" w:color="auto" w:fill="FFFFFF"/>
        <w:spacing w:line="300" w:lineRule="atLeast"/>
        <w:jc w:val="both"/>
        <w:rPr>
          <w:rFonts w:cs="Calibri"/>
          <w:i/>
          <w:color w:val="202124"/>
          <w:lang w:eastAsia="es-CO"/>
        </w:rPr>
      </w:pPr>
      <w:r w:rsidRPr="00134861">
        <w:rPr>
          <w:rFonts w:cs="Calibri"/>
          <w:color w:val="202124"/>
          <w:lang w:eastAsia="es-CO"/>
        </w:rPr>
        <w:t>Este proceso de contratación no está cobijado para la aplicación de Acuerdo Internacional o Tratado de Libre Comercio, de acuerdo con el literal D del "Manual para el manejo de los Acuerdos Comerciales en Procesos de Contratación” (</w:t>
      </w:r>
      <w:r w:rsidR="00561F13">
        <w:rPr>
          <w:rFonts w:cs="Calibri"/>
          <w:color w:val="202124"/>
          <w:lang w:eastAsia="es-CO"/>
        </w:rPr>
        <w:t>CCE-EICP-MA-03</w:t>
      </w:r>
      <w:r w:rsidRPr="00134861">
        <w:rPr>
          <w:rFonts w:cs="Calibri"/>
          <w:color w:val="202124"/>
          <w:lang w:eastAsia="es-CO"/>
        </w:rPr>
        <w:t xml:space="preserve">) elaborado por la Agencia Nacional de Contratación Pública Colombia Compra Eficiente </w:t>
      </w:r>
      <w:r w:rsidR="00561F13">
        <w:rPr>
          <w:rFonts w:cs="Calibri"/>
          <w:color w:val="202124"/>
          <w:lang w:eastAsia="es-CO"/>
        </w:rPr>
        <w:t xml:space="preserve">en cuyo numeral 4.4., </w:t>
      </w:r>
      <w:r w:rsidRPr="00134861">
        <w:rPr>
          <w:rFonts w:cs="Calibri"/>
          <w:color w:val="202124"/>
          <w:lang w:eastAsia="es-CO"/>
        </w:rPr>
        <w:t xml:space="preserve">se establece que las </w:t>
      </w:r>
      <w:r w:rsidR="00561F13" w:rsidRPr="00561F13">
        <w:rPr>
          <w:rFonts w:cs="Calibri"/>
          <w:color w:val="202124"/>
          <w:lang w:eastAsia="es-CO"/>
        </w:rPr>
        <w:t xml:space="preserve">Entidades Estatales que adelanten sus Procesos de Contratación bajo el </w:t>
      </w:r>
      <w:r w:rsidR="009B4607" w:rsidRPr="00561F13">
        <w:rPr>
          <w:rFonts w:cs="Calibri"/>
          <w:color w:val="202124"/>
          <w:lang w:eastAsia="es-CO"/>
        </w:rPr>
        <w:t>régimen del</w:t>
      </w:r>
      <w:r w:rsidR="00561F13" w:rsidRPr="00561F13">
        <w:rPr>
          <w:rFonts w:cs="Calibri"/>
          <w:color w:val="202124"/>
          <w:lang w:eastAsia="es-CO"/>
        </w:rPr>
        <w:t xml:space="preserve"> Estatuto General de la Administración Pública, no deben hacer este análisis en las</w:t>
      </w:r>
      <w:r w:rsidR="00561F13">
        <w:rPr>
          <w:rFonts w:cs="Calibri"/>
          <w:color w:val="202124"/>
          <w:lang w:eastAsia="es-CO"/>
        </w:rPr>
        <w:t xml:space="preserve"> </w:t>
      </w:r>
      <w:r w:rsidR="00561F13" w:rsidRPr="00561F13">
        <w:rPr>
          <w:rFonts w:cs="Calibri"/>
          <w:color w:val="202124"/>
          <w:lang w:eastAsia="es-CO"/>
        </w:rPr>
        <w:t>modalidades de selección de contratación directa o para la enajenación de bienes</w:t>
      </w:r>
      <w:r w:rsidR="00561F13">
        <w:rPr>
          <w:rFonts w:cs="Calibri"/>
          <w:color w:val="202124"/>
          <w:lang w:eastAsia="es-CO"/>
        </w:rPr>
        <w:t xml:space="preserve"> </w:t>
      </w:r>
      <w:r w:rsidR="00561F13" w:rsidRPr="00561F13">
        <w:rPr>
          <w:rFonts w:cs="Calibri"/>
          <w:color w:val="202124"/>
          <w:lang w:eastAsia="es-CO"/>
        </w:rPr>
        <w:t>del Estado. Esto por cuanto, en el caso de la contratación directa, al no existir una</w:t>
      </w:r>
      <w:r w:rsidR="00561F13">
        <w:rPr>
          <w:rFonts w:cs="Calibri"/>
          <w:color w:val="202124"/>
          <w:lang w:eastAsia="es-CO"/>
        </w:rPr>
        <w:t xml:space="preserve"> </w:t>
      </w:r>
      <w:r w:rsidR="00561F13" w:rsidRPr="00561F13">
        <w:rPr>
          <w:rFonts w:cs="Calibri"/>
          <w:color w:val="202124"/>
          <w:lang w:eastAsia="es-CO"/>
        </w:rPr>
        <w:lastRenderedPageBreak/>
        <w:t>pluralidad de oferentes no hay necesidad de analizar si un Acuerdo Comercial aplica</w:t>
      </w:r>
      <w:r w:rsidR="00561F13">
        <w:rPr>
          <w:rFonts w:cs="Calibri"/>
          <w:color w:val="202124"/>
          <w:lang w:eastAsia="es-CO"/>
        </w:rPr>
        <w:t xml:space="preserve"> </w:t>
      </w:r>
      <w:r w:rsidR="00561F13" w:rsidRPr="00561F13">
        <w:rPr>
          <w:rFonts w:cs="Calibri"/>
          <w:color w:val="202124"/>
          <w:lang w:eastAsia="es-CO"/>
        </w:rPr>
        <w:t>o no, pues en estos procesos de contratación no se otorga el puntaje de la Ley 816</w:t>
      </w:r>
      <w:r w:rsidR="00561F13">
        <w:rPr>
          <w:rFonts w:cs="Calibri"/>
          <w:color w:val="202124"/>
          <w:lang w:eastAsia="es-CO"/>
        </w:rPr>
        <w:t xml:space="preserve"> </w:t>
      </w:r>
      <w:r w:rsidR="00561F13" w:rsidRPr="00561F13">
        <w:rPr>
          <w:rFonts w:cs="Calibri"/>
          <w:color w:val="202124"/>
          <w:lang w:eastAsia="es-CO"/>
        </w:rPr>
        <w:t xml:space="preserve">de 2003 ni se aplican los factores de desempate de la Ley 2069 de </w:t>
      </w:r>
      <w:r w:rsidR="009B4607" w:rsidRPr="00561F13">
        <w:rPr>
          <w:rFonts w:cs="Calibri"/>
          <w:color w:val="202124"/>
          <w:lang w:eastAsia="es-CO"/>
        </w:rPr>
        <w:t>2020.</w:t>
      </w:r>
    </w:p>
    <w:p w14:paraId="05FDCFBC" w14:textId="77777777" w:rsidR="00134861" w:rsidRPr="00134861" w:rsidRDefault="00134861" w:rsidP="00890730">
      <w:pPr>
        <w:pStyle w:val="Textoindependiente"/>
        <w:tabs>
          <w:tab w:val="left" w:pos="567"/>
        </w:tabs>
        <w:suppressAutoHyphens w:val="0"/>
        <w:autoSpaceDE w:val="0"/>
        <w:autoSpaceDN w:val="0"/>
        <w:rPr>
          <w:rFonts w:ascii="Verdana" w:hAnsi="Verdana" w:cs="Calibri"/>
          <w:iCs/>
          <w:sz w:val="22"/>
          <w:szCs w:val="22"/>
          <w:lang w:val="es-CO" w:eastAsia="es-CO"/>
        </w:rPr>
      </w:pPr>
    </w:p>
    <w:p w14:paraId="115A7170" w14:textId="77777777" w:rsidR="00134861" w:rsidRPr="00134861" w:rsidRDefault="00134861" w:rsidP="00890730">
      <w:pPr>
        <w:jc w:val="both"/>
        <w:rPr>
          <w:rFonts w:cs="Calibri"/>
          <w:i/>
          <w:iCs/>
        </w:rPr>
      </w:pPr>
    </w:p>
    <w:p w14:paraId="55BE9CDE" w14:textId="77777777" w:rsidR="00134861" w:rsidRPr="00134861" w:rsidRDefault="00134861" w:rsidP="00890730">
      <w:pPr>
        <w:jc w:val="both"/>
        <w:rPr>
          <w:rFonts w:cs="Calibri"/>
          <w:i/>
          <w:iCs/>
        </w:rPr>
      </w:pPr>
    </w:p>
    <w:p w14:paraId="0C94DFEC" w14:textId="77777777" w:rsidR="00134861" w:rsidRDefault="00134861" w:rsidP="00890730">
      <w:pPr>
        <w:jc w:val="both"/>
        <w:rPr>
          <w:rFonts w:cs="Calibri"/>
          <w:b/>
          <w:bCs/>
          <w:iCs/>
        </w:rPr>
      </w:pPr>
      <w:r w:rsidRPr="00134861">
        <w:rPr>
          <w:rFonts w:cs="Calibri"/>
          <w:b/>
          <w:bCs/>
          <w:iCs/>
        </w:rPr>
        <w:t xml:space="preserve">Nombre </w:t>
      </w:r>
    </w:p>
    <w:p w14:paraId="465F0A18" w14:textId="77777777" w:rsidR="00134861" w:rsidRPr="00134861" w:rsidRDefault="00134861" w:rsidP="00890730">
      <w:pPr>
        <w:tabs>
          <w:tab w:val="left" w:pos="567"/>
        </w:tabs>
        <w:spacing w:line="195" w:lineRule="exact"/>
        <w:jc w:val="both"/>
        <w:rPr>
          <w:rFonts w:cs="Calibri"/>
          <w:i/>
          <w:iCs/>
        </w:rPr>
      </w:pPr>
      <w:r w:rsidRPr="00134861">
        <w:rPr>
          <w:rFonts w:cs="Calibri"/>
          <w:iCs/>
        </w:rPr>
        <w:t xml:space="preserve">Coordinador del GIT </w:t>
      </w:r>
      <w:proofErr w:type="spellStart"/>
      <w:r w:rsidRPr="00134861">
        <w:rPr>
          <w:rFonts w:cs="Calibri"/>
          <w:iCs/>
        </w:rPr>
        <w:t>xxxxx</w:t>
      </w:r>
      <w:proofErr w:type="spellEnd"/>
    </w:p>
    <w:p w14:paraId="47131EBF" w14:textId="77777777" w:rsidR="00134861" w:rsidRPr="00134861" w:rsidRDefault="00134861" w:rsidP="00890730">
      <w:pPr>
        <w:tabs>
          <w:tab w:val="left" w:pos="567"/>
        </w:tabs>
        <w:spacing w:line="195" w:lineRule="exact"/>
        <w:jc w:val="both"/>
        <w:rPr>
          <w:rFonts w:cs="Calibri"/>
          <w:i/>
          <w:iCs/>
        </w:rPr>
      </w:pPr>
    </w:p>
    <w:p w14:paraId="438F7208" w14:textId="77777777" w:rsidR="00134861" w:rsidRPr="00134861" w:rsidRDefault="00134861" w:rsidP="00890730">
      <w:pPr>
        <w:tabs>
          <w:tab w:val="left" w:pos="567"/>
        </w:tabs>
        <w:spacing w:line="195" w:lineRule="exact"/>
        <w:jc w:val="both"/>
        <w:rPr>
          <w:rFonts w:cs="Calibri"/>
          <w:i/>
          <w:iCs/>
        </w:rPr>
      </w:pPr>
    </w:p>
    <w:p w14:paraId="71168547" w14:textId="77777777" w:rsidR="00134861" w:rsidRPr="0049768D" w:rsidRDefault="00134861" w:rsidP="00890730">
      <w:pPr>
        <w:tabs>
          <w:tab w:val="left" w:pos="567"/>
        </w:tabs>
        <w:spacing w:line="195" w:lineRule="exact"/>
        <w:jc w:val="both"/>
        <w:rPr>
          <w:rFonts w:cs="Calibri"/>
          <w:i/>
          <w:iCs/>
          <w:color w:val="BFBFBF" w:themeColor="background1" w:themeShade="BF"/>
        </w:rPr>
      </w:pPr>
      <w:r w:rsidRPr="0049768D">
        <w:rPr>
          <w:rFonts w:cs="Calibri"/>
          <w:iCs/>
          <w:color w:val="BFBFBF" w:themeColor="background1" w:themeShade="BF"/>
        </w:rPr>
        <w:t>Para proyectos de inversión debe estar firmado por el Gerente del Proyecto de Inversión</w:t>
      </w:r>
    </w:p>
    <w:p w14:paraId="0803F5F9"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1B000AA1"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6BA48CAA" w14:textId="77777777" w:rsidR="00134861" w:rsidRPr="0049768D" w:rsidRDefault="00134861" w:rsidP="00890730">
      <w:pPr>
        <w:tabs>
          <w:tab w:val="left" w:pos="567"/>
        </w:tabs>
        <w:spacing w:line="195" w:lineRule="exact"/>
        <w:jc w:val="both"/>
        <w:rPr>
          <w:rFonts w:cs="Calibri"/>
          <w:i/>
          <w:iCs/>
          <w:color w:val="BFBFBF" w:themeColor="background1" w:themeShade="BF"/>
        </w:rPr>
      </w:pPr>
    </w:p>
    <w:p w14:paraId="22B54F38"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Proyectó: (nombre y apellidos completos)</w:t>
      </w:r>
    </w:p>
    <w:p w14:paraId="20ACDBC1" w14:textId="77777777" w:rsidR="00134861" w:rsidRPr="0049768D" w:rsidRDefault="00134861" w:rsidP="00890730">
      <w:pPr>
        <w:jc w:val="both"/>
        <w:rPr>
          <w:rFonts w:cs="Arial"/>
          <w:i/>
          <w:color w:val="BFBFBF" w:themeColor="background1" w:themeShade="BF"/>
          <w:sz w:val="16"/>
          <w:szCs w:val="16"/>
        </w:rPr>
      </w:pPr>
      <w:r w:rsidRPr="0049768D">
        <w:rPr>
          <w:rFonts w:cs="Arial"/>
          <w:color w:val="BFBFBF" w:themeColor="background1" w:themeShade="BF"/>
          <w:sz w:val="16"/>
          <w:szCs w:val="16"/>
        </w:rPr>
        <w:t>Revisó:</w:t>
      </w:r>
      <w:r w:rsidRPr="0049768D">
        <w:rPr>
          <w:rFonts w:cs="Arial"/>
          <w:color w:val="BFBFBF" w:themeColor="background1" w:themeShade="BF"/>
          <w:sz w:val="16"/>
          <w:szCs w:val="16"/>
        </w:rPr>
        <w:tab/>
        <w:t xml:space="preserve">  (nombre y apellidos completos)</w:t>
      </w:r>
    </w:p>
    <w:p w14:paraId="22774EBC" w14:textId="1837BA06" w:rsidR="00134861" w:rsidRPr="0049768D" w:rsidRDefault="00134861" w:rsidP="00890730">
      <w:pPr>
        <w:ind w:firstLine="708"/>
        <w:jc w:val="both"/>
        <w:rPr>
          <w:rFonts w:cs="Arial"/>
          <w:i/>
          <w:color w:val="BFBFBF" w:themeColor="background1" w:themeShade="BF"/>
          <w:sz w:val="16"/>
          <w:szCs w:val="16"/>
        </w:rPr>
      </w:pPr>
      <w:r w:rsidRPr="0049768D">
        <w:rPr>
          <w:rFonts w:cs="Arial"/>
          <w:color w:val="BFBFBF" w:themeColor="background1" w:themeShade="BF"/>
          <w:sz w:val="16"/>
          <w:szCs w:val="16"/>
        </w:rPr>
        <w:t xml:space="preserve">  (No debe existir ningún tipo de negrilla)</w:t>
      </w:r>
    </w:p>
    <w:p w14:paraId="5614510C" w14:textId="77777777" w:rsidR="00134861" w:rsidRPr="00134861" w:rsidRDefault="00134861" w:rsidP="00890730">
      <w:pPr>
        <w:tabs>
          <w:tab w:val="left" w:pos="567"/>
        </w:tabs>
        <w:spacing w:line="195" w:lineRule="exact"/>
        <w:jc w:val="both"/>
        <w:rPr>
          <w:sz w:val="16"/>
          <w:szCs w:val="16"/>
        </w:rPr>
      </w:pPr>
    </w:p>
    <w:p w14:paraId="4BFBC80B" w14:textId="77777777" w:rsidR="001A072D" w:rsidRPr="00134861" w:rsidRDefault="001A072D" w:rsidP="001A072D"/>
    <w:sectPr w:rsidR="001A072D" w:rsidRPr="00134861" w:rsidSect="004361B5">
      <w:headerReference w:type="default" r:id="rId9"/>
      <w:footerReference w:type="default" r:id="rId10"/>
      <w:pgSz w:w="12240" w:h="15840"/>
      <w:pgMar w:top="1418" w:right="1134" w:bottom="1418" w:left="1134" w:header="284" w:footer="12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69343" w14:textId="77777777" w:rsidR="00C33410" w:rsidRDefault="00C33410" w:rsidP="002D348D">
      <w:r>
        <w:separator/>
      </w:r>
    </w:p>
  </w:endnote>
  <w:endnote w:type="continuationSeparator" w:id="0">
    <w:p w14:paraId="568223F0" w14:textId="77777777" w:rsidR="00C33410" w:rsidRDefault="00C33410" w:rsidP="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ontserrat Medium">
    <w:charset w:val="00"/>
    <w:family w:val="auto"/>
    <w:pitch w:val="variable"/>
    <w:sig w:usb0="2000020F" w:usb1="00000003" w:usb2="00000000" w:usb3="00000000" w:csb0="00000197"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89D3" w14:textId="10B6B120" w:rsidR="000A60D4" w:rsidRDefault="006F483B">
    <w:pPr>
      <w:pStyle w:val="Piedepgina"/>
    </w:pPr>
    <w:r>
      <w:rPr>
        <w:i/>
        <w:iCs/>
        <w:noProof/>
        <w:lang w:val="es-ES"/>
      </w:rPr>
      <w:drawing>
        <wp:anchor distT="0" distB="0" distL="114300" distR="114300" simplePos="0" relativeHeight="251659264" behindDoc="1" locked="0" layoutInCell="1" allowOverlap="1" wp14:anchorId="4BB5CC8D" wp14:editId="6F084D5E">
          <wp:simplePos x="0" y="0"/>
          <wp:positionH relativeFrom="margin">
            <wp:align>center</wp:align>
          </wp:positionH>
          <wp:positionV relativeFrom="paragraph">
            <wp:posOffset>17001</wp:posOffset>
          </wp:positionV>
          <wp:extent cx="7737436" cy="796681"/>
          <wp:effectExtent l="0" t="0" r="0" b="3810"/>
          <wp:wrapNone/>
          <wp:docPr id="876000546"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00546" name="Imagen 2" descr="Interfaz de usuario gráfica,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37436" cy="796681"/>
                  </a:xfrm>
                  <a:prstGeom prst="rect">
                    <a:avLst/>
                  </a:prstGeom>
                </pic:spPr>
              </pic:pic>
            </a:graphicData>
          </a:graphic>
          <wp14:sizeRelH relativeFrom="page">
            <wp14:pctWidth>0</wp14:pctWidth>
          </wp14:sizeRelH>
          <wp14:sizeRelV relativeFrom="page">
            <wp14:pctHeight>0</wp14:pctHeight>
          </wp14:sizeRelV>
        </wp:anchor>
      </w:drawing>
    </w:r>
  </w:p>
  <w:p w14:paraId="3D3A3207" w14:textId="77777777" w:rsidR="000A60D4" w:rsidRDefault="000A60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56886" w14:textId="77777777" w:rsidR="00C33410" w:rsidRDefault="00C33410" w:rsidP="002D348D">
      <w:r>
        <w:separator/>
      </w:r>
    </w:p>
  </w:footnote>
  <w:footnote w:type="continuationSeparator" w:id="0">
    <w:p w14:paraId="467E011C" w14:textId="77777777" w:rsidR="00C33410" w:rsidRDefault="00C33410" w:rsidP="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70" w:type="dxa"/>
        <w:right w:w="70" w:type="dxa"/>
      </w:tblCellMar>
      <w:tblLook w:val="04A0" w:firstRow="1" w:lastRow="0" w:firstColumn="1" w:lastColumn="0" w:noHBand="0" w:noVBand="1"/>
    </w:tblPr>
    <w:tblGrid>
      <w:gridCol w:w="3151"/>
      <w:gridCol w:w="2463"/>
      <w:gridCol w:w="2292"/>
      <w:gridCol w:w="2066"/>
    </w:tblGrid>
    <w:tr w:rsidR="006416E3" w:rsidRPr="00D90F17" w14:paraId="14389D54" w14:textId="77777777" w:rsidTr="00E4719A">
      <w:trPr>
        <w:trHeight w:val="309"/>
      </w:trPr>
      <w:tc>
        <w:tcPr>
          <w:tcW w:w="5000" w:type="pct"/>
          <w:gridSpan w:val="4"/>
          <w:tcBorders>
            <w:left w:val="nil"/>
            <w:bottom w:val="single" w:sz="4" w:space="0" w:color="auto"/>
          </w:tcBorders>
          <w:shd w:val="clear" w:color="auto" w:fill="auto"/>
          <w:vAlign w:val="center"/>
        </w:tcPr>
        <w:p w14:paraId="670DB729" w14:textId="77777777" w:rsidR="006416E3" w:rsidRDefault="006416E3" w:rsidP="00A96C8F">
          <w:pPr>
            <w:rPr>
              <w:b/>
              <w:i/>
            </w:rPr>
          </w:pPr>
          <w:r w:rsidRPr="00937D7D">
            <w:rPr>
              <w:noProof/>
            </w:rPr>
            <w:drawing>
              <wp:inline distT="0" distB="0" distL="0" distR="0" wp14:anchorId="6577F425" wp14:editId="45DE1B57">
                <wp:extent cx="5581650" cy="963930"/>
                <wp:effectExtent l="0" t="0" r="0" b="0"/>
                <wp:docPr id="17341770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07232" name="Imagen 757707232"/>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81650" cy="963930"/>
                        </a:xfrm>
                        <a:prstGeom prst="rect">
                          <a:avLst/>
                        </a:prstGeom>
                      </pic:spPr>
                    </pic:pic>
                  </a:graphicData>
                </a:graphic>
              </wp:inline>
            </w:drawing>
          </w:r>
        </w:p>
      </w:tc>
    </w:tr>
    <w:tr w:rsidR="006416E3" w:rsidRPr="00D90F17" w14:paraId="03F6678D" w14:textId="77777777" w:rsidTr="00E4719A">
      <w:trPr>
        <w:trHeight w:val="30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F8558A" w14:textId="77777777" w:rsidR="006416E3" w:rsidRPr="006416E3" w:rsidRDefault="006416E3" w:rsidP="006416E3">
          <w:pPr>
            <w:jc w:val="center"/>
            <w:rPr>
              <w:b/>
              <w:bCs/>
              <w:iCs/>
              <w:lang w:eastAsia="es-CO"/>
            </w:rPr>
          </w:pPr>
          <w:r w:rsidRPr="006416E3">
            <w:rPr>
              <w:rFonts w:eastAsia="Times New Roman" w:cs="Calibri"/>
              <w:b/>
              <w:bCs/>
              <w:iCs/>
              <w:color w:val="000000"/>
              <w:lang w:eastAsia="es-CO"/>
            </w:rPr>
            <w:t>ESTUDIOS PREVIOS CONTRATACIÓN DIRECTA</w:t>
          </w:r>
        </w:p>
      </w:tc>
    </w:tr>
    <w:tr w:rsidR="006416E3" w:rsidRPr="00D90F17" w14:paraId="5E90DC9C"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EF4C97" w14:textId="77777777" w:rsidR="006416E3" w:rsidRPr="006416E3" w:rsidRDefault="006416E3" w:rsidP="006416E3">
          <w:pPr>
            <w:jc w:val="center"/>
            <w:rPr>
              <w:b/>
              <w:bCs/>
              <w:iCs/>
              <w:lang w:eastAsia="es-CO"/>
            </w:rPr>
          </w:pPr>
          <w:r w:rsidRPr="006416E3">
            <w:rPr>
              <w:b/>
              <w:bCs/>
              <w:iCs/>
              <w:lang w:eastAsia="es-CO"/>
            </w:rPr>
            <w:t>PROCESO:</w:t>
          </w:r>
        </w:p>
      </w:tc>
      <w:tc>
        <w:tcPr>
          <w:tcW w:w="3420" w:type="pct"/>
          <w:gridSpan w:val="3"/>
          <w:tcBorders>
            <w:top w:val="single" w:sz="4" w:space="0" w:color="auto"/>
            <w:left w:val="nil"/>
            <w:bottom w:val="single" w:sz="4" w:space="0" w:color="auto"/>
            <w:right w:val="single" w:sz="4" w:space="0" w:color="auto"/>
          </w:tcBorders>
          <w:shd w:val="clear" w:color="auto" w:fill="auto"/>
          <w:vAlign w:val="center"/>
          <w:hideMark/>
        </w:tcPr>
        <w:p w14:paraId="5D59F174" w14:textId="77777777" w:rsidR="006416E3" w:rsidRPr="006416E3" w:rsidRDefault="006416E3" w:rsidP="006416E3">
          <w:pPr>
            <w:jc w:val="center"/>
            <w:rPr>
              <w:rFonts w:ascii="Montserrat" w:hAnsi="Montserrat"/>
              <w:iCs/>
              <w:lang w:eastAsia="es-CO"/>
            </w:rPr>
          </w:pPr>
          <w:r w:rsidRPr="006416E3">
            <w:rPr>
              <w:iCs/>
              <w:lang w:eastAsia="es-CO"/>
            </w:rPr>
            <w:t>GESTIÓN ADMINISTRATIVA</w:t>
          </w:r>
        </w:p>
      </w:tc>
    </w:tr>
    <w:tr w:rsidR="006416E3" w:rsidRPr="00D90F17" w14:paraId="170055B4" w14:textId="77777777" w:rsidTr="00E4719A">
      <w:trPr>
        <w:trHeight w:val="309"/>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766C34F8" w14:textId="77777777" w:rsidR="006416E3" w:rsidRPr="006416E3" w:rsidRDefault="006416E3" w:rsidP="006416E3">
          <w:pPr>
            <w:jc w:val="center"/>
            <w:rPr>
              <w:b/>
              <w:bCs/>
              <w:iCs/>
              <w:lang w:eastAsia="es-CO"/>
            </w:rPr>
          </w:pPr>
          <w:r w:rsidRPr="006416E3">
            <w:rPr>
              <w:b/>
              <w:bCs/>
              <w:iCs/>
              <w:lang w:eastAsia="es-CO"/>
            </w:rPr>
            <w:t>PROGRAMA:</w:t>
          </w:r>
        </w:p>
      </w:tc>
      <w:tc>
        <w:tcPr>
          <w:tcW w:w="3420" w:type="pct"/>
          <w:gridSpan w:val="3"/>
          <w:tcBorders>
            <w:top w:val="single" w:sz="4" w:space="0" w:color="auto"/>
            <w:left w:val="nil"/>
            <w:bottom w:val="single" w:sz="4" w:space="0" w:color="auto"/>
            <w:right w:val="single" w:sz="4" w:space="0" w:color="auto"/>
          </w:tcBorders>
          <w:shd w:val="clear" w:color="auto" w:fill="auto"/>
          <w:vAlign w:val="center"/>
        </w:tcPr>
        <w:p w14:paraId="3039084E" w14:textId="77777777" w:rsidR="006416E3" w:rsidRPr="006416E3" w:rsidRDefault="006416E3" w:rsidP="006416E3">
          <w:pPr>
            <w:jc w:val="center"/>
            <w:rPr>
              <w:iCs/>
              <w:lang w:eastAsia="es-CO"/>
            </w:rPr>
          </w:pPr>
          <w:r w:rsidRPr="006416E3">
            <w:rPr>
              <w:iCs/>
              <w:lang w:eastAsia="es-CO"/>
            </w:rPr>
            <w:t>MANUAL DE CONTRATACIÓN</w:t>
          </w:r>
        </w:p>
      </w:tc>
    </w:tr>
    <w:tr w:rsidR="006416E3" w:rsidRPr="00D90F17" w14:paraId="0FDBDCAB" w14:textId="77777777" w:rsidTr="00E4719A">
      <w:trPr>
        <w:trHeight w:val="526"/>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4AB2B" w14:textId="77777777" w:rsidR="006416E3" w:rsidRPr="006416E3" w:rsidRDefault="006416E3" w:rsidP="006416E3">
          <w:pPr>
            <w:jc w:val="center"/>
            <w:rPr>
              <w:b/>
              <w:bCs/>
              <w:iCs/>
              <w:lang w:eastAsia="es-CO"/>
            </w:rPr>
          </w:pPr>
          <w:r w:rsidRPr="006416E3">
            <w:rPr>
              <w:b/>
              <w:bCs/>
              <w:iCs/>
              <w:lang w:eastAsia="es-CO"/>
            </w:rPr>
            <w:t>FECHA DE APROBACIÓN:</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9873CC2" w14:textId="77777777" w:rsidR="006416E3" w:rsidRPr="006416E3" w:rsidRDefault="006416E3" w:rsidP="006416E3">
          <w:pPr>
            <w:jc w:val="center"/>
            <w:rPr>
              <w:b/>
              <w:bCs/>
              <w:iCs/>
              <w:lang w:eastAsia="es-CO"/>
            </w:rPr>
          </w:pPr>
          <w:r w:rsidRPr="006416E3">
            <w:rPr>
              <w:b/>
              <w:bCs/>
              <w:iCs/>
              <w:lang w:eastAsia="es-CO"/>
            </w:rPr>
            <w:t>CÓDIGO:</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7432916D" w14:textId="77777777" w:rsidR="006416E3" w:rsidRPr="006416E3" w:rsidRDefault="006416E3" w:rsidP="006416E3">
          <w:pPr>
            <w:jc w:val="center"/>
            <w:rPr>
              <w:b/>
              <w:bCs/>
              <w:iCs/>
              <w:lang w:eastAsia="es-CO"/>
            </w:rPr>
          </w:pPr>
          <w:r w:rsidRPr="006416E3">
            <w:rPr>
              <w:b/>
              <w:bCs/>
              <w:iCs/>
              <w:lang w:eastAsia="es-CO"/>
            </w:rPr>
            <w:t>VERSIÓN:</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53020738" w14:textId="77777777" w:rsidR="006416E3" w:rsidRPr="006416E3" w:rsidRDefault="006416E3" w:rsidP="006416E3">
          <w:pPr>
            <w:jc w:val="center"/>
            <w:rPr>
              <w:rFonts w:ascii="Montserrat" w:hAnsi="Montserrat"/>
              <w:b/>
              <w:bCs/>
              <w:iCs/>
              <w:lang w:eastAsia="es-CO"/>
            </w:rPr>
          </w:pPr>
          <w:r w:rsidRPr="006416E3">
            <w:rPr>
              <w:b/>
              <w:bCs/>
              <w:iCs/>
              <w:lang w:eastAsia="es-CO"/>
            </w:rPr>
            <w:t>PÁGINA:</w:t>
          </w:r>
        </w:p>
      </w:tc>
    </w:tr>
    <w:tr w:rsidR="006416E3" w:rsidRPr="00D90F17" w14:paraId="2A1AE961" w14:textId="77777777" w:rsidTr="00E4719A">
      <w:trPr>
        <w:trHeight w:val="325"/>
      </w:trPr>
      <w:tc>
        <w:tcPr>
          <w:tcW w:w="1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AD4020" w14:textId="0002E9CD" w:rsidR="006416E3" w:rsidRPr="006416E3" w:rsidRDefault="00A96C8F" w:rsidP="006416E3">
          <w:pPr>
            <w:jc w:val="center"/>
            <w:rPr>
              <w:iCs/>
              <w:lang w:eastAsia="es-CO"/>
            </w:rPr>
          </w:pPr>
          <w:r>
            <w:rPr>
              <w:rFonts w:eastAsia="Times New Roman" w:cs="Calibri"/>
              <w:iCs/>
              <w:color w:val="000000"/>
              <w:lang w:eastAsia="es-CO"/>
            </w:rPr>
            <w:t>24</w:t>
          </w:r>
          <w:r w:rsidR="006416E3" w:rsidRPr="006416E3">
            <w:rPr>
              <w:rFonts w:eastAsia="Times New Roman" w:cs="Calibri"/>
              <w:iCs/>
              <w:color w:val="000000"/>
              <w:lang w:eastAsia="es-CO"/>
            </w:rPr>
            <w:t>/0</w:t>
          </w:r>
          <w:r>
            <w:rPr>
              <w:rFonts w:eastAsia="Times New Roman" w:cs="Calibri"/>
              <w:iCs/>
              <w:color w:val="000000"/>
              <w:lang w:eastAsia="es-CO"/>
            </w:rPr>
            <w:t>7</w:t>
          </w:r>
          <w:r w:rsidR="006416E3" w:rsidRPr="006416E3">
            <w:rPr>
              <w:rFonts w:eastAsia="Times New Roman" w:cs="Calibri"/>
              <w:iCs/>
              <w:color w:val="000000"/>
              <w:lang w:eastAsia="es-CO"/>
            </w:rPr>
            <w:t>/2024</w:t>
          </w:r>
        </w:p>
      </w:tc>
      <w:tc>
        <w:tcPr>
          <w:tcW w:w="1235" w:type="pct"/>
          <w:tcBorders>
            <w:top w:val="single" w:sz="4" w:space="0" w:color="auto"/>
            <w:left w:val="nil"/>
            <w:bottom w:val="single" w:sz="4" w:space="0" w:color="auto"/>
            <w:right w:val="single" w:sz="4" w:space="0" w:color="auto"/>
          </w:tcBorders>
          <w:shd w:val="clear" w:color="auto" w:fill="auto"/>
          <w:vAlign w:val="center"/>
          <w:hideMark/>
        </w:tcPr>
        <w:p w14:paraId="1181C15A" w14:textId="77777777" w:rsidR="006416E3" w:rsidRPr="006416E3" w:rsidRDefault="006416E3" w:rsidP="006416E3">
          <w:pPr>
            <w:jc w:val="center"/>
            <w:rPr>
              <w:iCs/>
              <w:lang w:eastAsia="es-CO"/>
            </w:rPr>
          </w:pPr>
          <w:r w:rsidRPr="006416E3">
            <w:rPr>
              <w:rFonts w:eastAsia="Times New Roman" w:cs="Times New Roman"/>
              <w:iCs/>
              <w:szCs w:val="20"/>
              <w:lang w:val="es-ES" w:eastAsia="es-CO"/>
            </w:rPr>
            <w:t>MAN01-FOR17</w:t>
          </w:r>
        </w:p>
      </w:tc>
      <w:tc>
        <w:tcPr>
          <w:tcW w:w="1149" w:type="pct"/>
          <w:tcBorders>
            <w:top w:val="single" w:sz="4" w:space="0" w:color="auto"/>
            <w:left w:val="nil"/>
            <w:bottom w:val="single" w:sz="4" w:space="0" w:color="auto"/>
            <w:right w:val="single" w:sz="4" w:space="0" w:color="auto"/>
          </w:tcBorders>
          <w:shd w:val="clear" w:color="auto" w:fill="auto"/>
          <w:vAlign w:val="center"/>
          <w:hideMark/>
        </w:tcPr>
        <w:p w14:paraId="39E3563D" w14:textId="247087FC" w:rsidR="006416E3" w:rsidRPr="006416E3" w:rsidRDefault="006416E3" w:rsidP="006416E3">
          <w:pPr>
            <w:jc w:val="center"/>
            <w:rPr>
              <w:iCs/>
              <w:lang w:eastAsia="es-CO"/>
            </w:rPr>
          </w:pPr>
          <w:r w:rsidRPr="006416E3">
            <w:rPr>
              <w:iCs/>
              <w:lang w:eastAsia="es-CO"/>
            </w:rPr>
            <w:t>0</w:t>
          </w:r>
          <w:r w:rsidR="00A96C8F">
            <w:rPr>
              <w:iCs/>
              <w:lang w:eastAsia="es-CO"/>
            </w:rPr>
            <w:t>6</w:t>
          </w:r>
        </w:p>
      </w:tc>
      <w:tc>
        <w:tcPr>
          <w:tcW w:w="1036" w:type="pct"/>
          <w:tcBorders>
            <w:top w:val="single" w:sz="4" w:space="0" w:color="auto"/>
            <w:left w:val="nil"/>
            <w:bottom w:val="single" w:sz="4" w:space="0" w:color="auto"/>
            <w:right w:val="single" w:sz="4" w:space="0" w:color="auto"/>
          </w:tcBorders>
          <w:shd w:val="clear" w:color="auto" w:fill="auto"/>
          <w:vAlign w:val="center"/>
          <w:hideMark/>
        </w:tcPr>
        <w:p w14:paraId="61703E82" w14:textId="77777777" w:rsidR="006416E3" w:rsidRPr="006416E3" w:rsidRDefault="006416E3" w:rsidP="006416E3">
          <w:pPr>
            <w:jc w:val="center"/>
            <w:rPr>
              <w:rFonts w:ascii="Montserrat" w:hAnsi="Montserrat"/>
              <w:iCs/>
              <w:lang w:eastAsia="es-CO"/>
            </w:rPr>
          </w:pPr>
          <w:r w:rsidRPr="006416E3">
            <w:rPr>
              <w:bCs/>
              <w:iCs/>
              <w:lang w:eastAsia="es-CO"/>
            </w:rPr>
            <w:fldChar w:fldCharType="begin"/>
          </w:r>
          <w:r w:rsidRPr="006416E3">
            <w:rPr>
              <w:bCs/>
              <w:iCs/>
              <w:lang w:eastAsia="es-CO"/>
            </w:rPr>
            <w:instrText>PAGE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r w:rsidRPr="006416E3">
            <w:rPr>
              <w:iCs/>
              <w:lang w:val="es-ES" w:eastAsia="es-CO"/>
            </w:rPr>
            <w:t xml:space="preserve"> de </w:t>
          </w:r>
          <w:r w:rsidRPr="006416E3">
            <w:rPr>
              <w:bCs/>
              <w:iCs/>
              <w:lang w:eastAsia="es-CO"/>
            </w:rPr>
            <w:fldChar w:fldCharType="begin"/>
          </w:r>
          <w:r w:rsidRPr="006416E3">
            <w:rPr>
              <w:bCs/>
              <w:iCs/>
              <w:lang w:eastAsia="es-CO"/>
            </w:rPr>
            <w:instrText>NUMPAGES  \* Arabic  \* MERGEFORMAT</w:instrText>
          </w:r>
          <w:r w:rsidRPr="006416E3">
            <w:rPr>
              <w:bCs/>
              <w:iCs/>
              <w:lang w:eastAsia="es-CO"/>
            </w:rPr>
            <w:fldChar w:fldCharType="separate"/>
          </w:r>
          <w:r w:rsidRPr="006416E3">
            <w:rPr>
              <w:bCs/>
              <w:iCs/>
              <w:noProof/>
              <w:lang w:val="es-ES" w:eastAsia="es-CO"/>
            </w:rPr>
            <w:t>2</w:t>
          </w:r>
          <w:r w:rsidRPr="006416E3">
            <w:rPr>
              <w:bCs/>
              <w:iCs/>
              <w:lang w:eastAsia="es-CO"/>
            </w:rPr>
            <w:fldChar w:fldCharType="end"/>
          </w:r>
        </w:p>
      </w:tc>
    </w:tr>
  </w:tbl>
  <w:p w14:paraId="2EBDADC8" w14:textId="77777777" w:rsidR="00B87A1A" w:rsidRPr="000A60D4" w:rsidRDefault="00B87A1A">
    <w:pPr>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D43407"/>
    <w:multiLevelType w:val="multilevel"/>
    <w:tmpl w:val="31C254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07EC2"/>
    <w:multiLevelType w:val="multilevel"/>
    <w:tmpl w:val="2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E81586"/>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E40A6"/>
    <w:multiLevelType w:val="multilevel"/>
    <w:tmpl w:val="E87EC8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FB25E8"/>
    <w:multiLevelType w:val="multilevel"/>
    <w:tmpl w:val="05EECC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4DE639E"/>
    <w:multiLevelType w:val="hybridMultilevel"/>
    <w:tmpl w:val="F3A222AC"/>
    <w:lvl w:ilvl="0" w:tplc="240A000F">
      <w:start w:val="3"/>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B47921"/>
    <w:multiLevelType w:val="multilevel"/>
    <w:tmpl w:val="E94C915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D1F1E1C"/>
    <w:multiLevelType w:val="multilevel"/>
    <w:tmpl w:val="8C54185A"/>
    <w:lvl w:ilvl="0">
      <w:start w:val="2"/>
      <w:numFmt w:val="decimal"/>
      <w:lvlText w:val="%1"/>
      <w:lvlJc w:val="left"/>
      <w:pPr>
        <w:ind w:left="360" w:hanging="360"/>
      </w:pPr>
      <w:rPr>
        <w:rFonts w:ascii="Calibri" w:hAnsi="Calibri" w:cs="Calibri" w:hint="default"/>
      </w:rPr>
    </w:lvl>
    <w:lvl w:ilvl="1">
      <w:start w:val="1"/>
      <w:numFmt w:val="decimal"/>
      <w:lvlText w:val="%1.%2"/>
      <w:lvlJc w:val="left"/>
      <w:pPr>
        <w:ind w:left="360" w:hanging="360"/>
      </w:pPr>
      <w:rPr>
        <w:rFonts w:ascii="Calibri" w:hAnsi="Calibri" w:cs="Calibri" w:hint="default"/>
        <w:color w:val="auto"/>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9" w15:restartNumberingAfterBreak="0">
    <w:nsid w:val="406B0ED0"/>
    <w:multiLevelType w:val="multilevel"/>
    <w:tmpl w:val="473C6072"/>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07A5369"/>
    <w:multiLevelType w:val="multilevel"/>
    <w:tmpl w:val="C63EB7C0"/>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b/>
        <w:bCs/>
        <w:i w:val="0"/>
        <w:i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08447B7"/>
    <w:multiLevelType w:val="multilevel"/>
    <w:tmpl w:val="40C89B92"/>
    <w:lvl w:ilvl="0">
      <w:start w:val="7"/>
      <w:numFmt w:val="decimal"/>
      <w:lvlText w:val="%1"/>
      <w:lvlJc w:val="left"/>
      <w:pPr>
        <w:ind w:left="435" w:hanging="435"/>
      </w:pPr>
      <w:rPr>
        <w:rFonts w:hint="default"/>
      </w:rPr>
    </w:lvl>
    <w:lvl w:ilvl="1">
      <w:start w:val="6"/>
      <w:numFmt w:val="decimal"/>
      <w:lvlText w:val="%1.%2"/>
      <w:lvlJc w:val="left"/>
      <w:pPr>
        <w:ind w:left="615" w:hanging="435"/>
      </w:pPr>
      <w:rPr>
        <w:rFonts w:hint="default"/>
      </w:rPr>
    </w:lvl>
    <w:lvl w:ilvl="2">
      <w:start w:val="1"/>
      <w:numFmt w:val="decimal"/>
      <w:lvlText w:val="%3."/>
      <w:lvlJc w:val="left"/>
      <w:pPr>
        <w:ind w:left="1080" w:hanging="720"/>
      </w:pPr>
      <w:rPr>
        <w:rFonts w:ascii="Verdana" w:eastAsia="Calibri" w:hAnsi="Verdana" w:cs="Calibri"/>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43C942AB"/>
    <w:multiLevelType w:val="multilevel"/>
    <w:tmpl w:val="03F66BEA"/>
    <w:lvl w:ilvl="0">
      <w:start w:val="2"/>
      <w:numFmt w:val="decimal"/>
      <w:lvlText w:val="%1"/>
      <w:lvlJc w:val="left"/>
      <w:pPr>
        <w:ind w:left="360" w:hanging="360"/>
      </w:pPr>
      <w:rPr>
        <w:rFonts w:hint="default"/>
        <w:b/>
        <w:bCs/>
        <w:color w:val="333333"/>
      </w:rPr>
    </w:lvl>
    <w:lvl w:ilvl="1">
      <w:start w:val="1"/>
      <w:numFmt w:val="decimal"/>
      <w:lvlText w:val="%1.%2"/>
      <w:lvlJc w:val="left"/>
      <w:pPr>
        <w:ind w:left="360" w:hanging="360"/>
      </w:pPr>
      <w:rPr>
        <w:rFonts w:hint="default"/>
        <w:color w:val="333333"/>
      </w:rPr>
    </w:lvl>
    <w:lvl w:ilvl="2">
      <w:start w:val="1"/>
      <w:numFmt w:val="decimal"/>
      <w:lvlText w:val="%1.%2.%3"/>
      <w:lvlJc w:val="left"/>
      <w:pPr>
        <w:ind w:left="1004" w:hanging="720"/>
      </w:pPr>
      <w:rPr>
        <w:rFonts w:hint="default"/>
        <w:color w:val="333333"/>
      </w:rPr>
    </w:lvl>
    <w:lvl w:ilvl="3">
      <w:start w:val="1"/>
      <w:numFmt w:val="decimal"/>
      <w:lvlText w:val="%1.%2.%3.%4"/>
      <w:lvlJc w:val="left"/>
      <w:pPr>
        <w:ind w:left="1146" w:hanging="720"/>
      </w:pPr>
      <w:rPr>
        <w:rFonts w:hint="default"/>
        <w:color w:val="333333"/>
      </w:rPr>
    </w:lvl>
    <w:lvl w:ilvl="4">
      <w:start w:val="1"/>
      <w:numFmt w:val="decimal"/>
      <w:lvlText w:val="%1.%2.%3.%4.%5"/>
      <w:lvlJc w:val="left"/>
      <w:pPr>
        <w:ind w:left="1648" w:hanging="1080"/>
      </w:pPr>
      <w:rPr>
        <w:rFonts w:hint="default"/>
        <w:color w:val="333333"/>
      </w:rPr>
    </w:lvl>
    <w:lvl w:ilvl="5">
      <w:start w:val="1"/>
      <w:numFmt w:val="decimal"/>
      <w:lvlText w:val="%1.%2.%3.%4.%5.%6"/>
      <w:lvlJc w:val="left"/>
      <w:pPr>
        <w:ind w:left="1790" w:hanging="1080"/>
      </w:pPr>
      <w:rPr>
        <w:rFonts w:hint="default"/>
        <w:color w:val="333333"/>
      </w:rPr>
    </w:lvl>
    <w:lvl w:ilvl="6">
      <w:start w:val="1"/>
      <w:numFmt w:val="decimal"/>
      <w:lvlText w:val="%1.%2.%3.%4.%5.%6.%7"/>
      <w:lvlJc w:val="left"/>
      <w:pPr>
        <w:ind w:left="2292" w:hanging="1440"/>
      </w:pPr>
      <w:rPr>
        <w:rFonts w:hint="default"/>
        <w:color w:val="333333"/>
      </w:rPr>
    </w:lvl>
    <w:lvl w:ilvl="7">
      <w:start w:val="1"/>
      <w:numFmt w:val="decimal"/>
      <w:lvlText w:val="%1.%2.%3.%4.%5.%6.%7.%8"/>
      <w:lvlJc w:val="left"/>
      <w:pPr>
        <w:ind w:left="2434" w:hanging="1440"/>
      </w:pPr>
      <w:rPr>
        <w:rFonts w:hint="default"/>
        <w:color w:val="333333"/>
      </w:rPr>
    </w:lvl>
    <w:lvl w:ilvl="8">
      <w:start w:val="1"/>
      <w:numFmt w:val="decimal"/>
      <w:lvlText w:val="%1.%2.%3.%4.%5.%6.%7.%8.%9"/>
      <w:lvlJc w:val="left"/>
      <w:pPr>
        <w:ind w:left="2936" w:hanging="1800"/>
      </w:pPr>
      <w:rPr>
        <w:rFonts w:hint="default"/>
        <w:color w:val="333333"/>
      </w:rPr>
    </w:lvl>
  </w:abstractNum>
  <w:abstractNum w:abstractNumId="13" w15:restartNumberingAfterBreak="0">
    <w:nsid w:val="44EE1609"/>
    <w:multiLevelType w:val="multilevel"/>
    <w:tmpl w:val="EBD0155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233A4F"/>
    <w:multiLevelType w:val="hybridMultilevel"/>
    <w:tmpl w:val="F3A222AC"/>
    <w:lvl w:ilvl="0" w:tplc="FFFFFFFF">
      <w:start w:val="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2C4376"/>
    <w:multiLevelType w:val="hybridMultilevel"/>
    <w:tmpl w:val="9F5064FE"/>
    <w:lvl w:ilvl="0" w:tplc="003E886E">
      <w:start w:val="1"/>
      <w:numFmt w:val="decimal"/>
      <w:lvlText w:val="%1."/>
      <w:lvlJc w:val="left"/>
      <w:pPr>
        <w:ind w:left="720" w:hanging="360"/>
      </w:pPr>
      <w:rPr>
        <w:rFonts w:ascii="Verdana" w:eastAsia="Calibri" w:hAnsi="Verdana" w:cs="Calibri" w:hint="default"/>
        <w:i w:val="0"/>
        <w:iCs w:val="0"/>
        <w:w w:val="100"/>
        <w:sz w:val="22"/>
        <w:szCs w:val="22"/>
        <w:lang w:val="es-ES" w:eastAsia="es-ES" w:bidi="es-E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563220"/>
    <w:multiLevelType w:val="multilevel"/>
    <w:tmpl w:val="54129634"/>
    <w:lvl w:ilvl="0">
      <w:start w:val="1"/>
      <w:numFmt w:val="decimal"/>
      <w:lvlText w:val="%1."/>
      <w:lvlJc w:val="left"/>
      <w:pPr>
        <w:ind w:left="258" w:hanging="556"/>
      </w:pPr>
      <w:rPr>
        <w:rFonts w:ascii="Arial MT" w:eastAsia="Arial MT" w:hAnsi="Arial MT" w:cs="Arial MT"/>
        <w:sz w:val="24"/>
        <w:szCs w:val="24"/>
      </w:rPr>
    </w:lvl>
    <w:lvl w:ilvl="1">
      <w:start w:val="1"/>
      <w:numFmt w:val="decimal"/>
      <w:lvlText w:val="%1.%2."/>
      <w:lvlJc w:val="left"/>
      <w:pPr>
        <w:ind w:left="860" w:hanging="602"/>
      </w:pPr>
      <w:rPr>
        <w:rFonts w:ascii="Arial MT" w:eastAsia="Arial MT" w:hAnsi="Arial MT" w:cs="Arial MT"/>
        <w:sz w:val="24"/>
        <w:szCs w:val="24"/>
      </w:rPr>
    </w:lvl>
    <w:lvl w:ilvl="2">
      <w:numFmt w:val="bullet"/>
      <w:lvlText w:val="•"/>
      <w:lvlJc w:val="left"/>
      <w:pPr>
        <w:ind w:left="1911" w:hanging="602"/>
      </w:pPr>
    </w:lvl>
    <w:lvl w:ilvl="3">
      <w:numFmt w:val="bullet"/>
      <w:lvlText w:val="•"/>
      <w:lvlJc w:val="left"/>
      <w:pPr>
        <w:ind w:left="2962" w:hanging="602"/>
      </w:pPr>
    </w:lvl>
    <w:lvl w:ilvl="4">
      <w:numFmt w:val="bullet"/>
      <w:lvlText w:val="•"/>
      <w:lvlJc w:val="left"/>
      <w:pPr>
        <w:ind w:left="4014" w:hanging="602"/>
      </w:pPr>
    </w:lvl>
    <w:lvl w:ilvl="5">
      <w:numFmt w:val="bullet"/>
      <w:lvlText w:val="•"/>
      <w:lvlJc w:val="left"/>
      <w:pPr>
        <w:ind w:left="5065" w:hanging="602"/>
      </w:pPr>
    </w:lvl>
    <w:lvl w:ilvl="6">
      <w:numFmt w:val="bullet"/>
      <w:lvlText w:val="•"/>
      <w:lvlJc w:val="left"/>
      <w:pPr>
        <w:ind w:left="6116" w:hanging="602"/>
      </w:pPr>
    </w:lvl>
    <w:lvl w:ilvl="7">
      <w:numFmt w:val="bullet"/>
      <w:lvlText w:val="•"/>
      <w:lvlJc w:val="left"/>
      <w:pPr>
        <w:ind w:left="7168" w:hanging="602"/>
      </w:pPr>
    </w:lvl>
    <w:lvl w:ilvl="8">
      <w:numFmt w:val="bullet"/>
      <w:lvlText w:val="•"/>
      <w:lvlJc w:val="left"/>
      <w:pPr>
        <w:ind w:left="8219" w:hanging="602"/>
      </w:pPr>
    </w:lvl>
  </w:abstractNum>
  <w:abstractNum w:abstractNumId="17" w15:restartNumberingAfterBreak="0">
    <w:nsid w:val="50C843B5"/>
    <w:multiLevelType w:val="multilevel"/>
    <w:tmpl w:val="800023D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41A2169"/>
    <w:multiLevelType w:val="hybridMultilevel"/>
    <w:tmpl w:val="D5166C6A"/>
    <w:lvl w:ilvl="0" w:tplc="080A001B">
      <w:start w:val="1"/>
      <w:numFmt w:val="lowerRoman"/>
      <w:lvlText w:val="%1."/>
      <w:lvlJc w:val="right"/>
      <w:pPr>
        <w:ind w:left="2160" w:hanging="18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64026A6"/>
    <w:multiLevelType w:val="multilevel"/>
    <w:tmpl w:val="D6BA41AC"/>
    <w:lvl w:ilvl="0">
      <w:start w:val="7"/>
      <w:numFmt w:val="decimal"/>
      <w:lvlText w:val="%1."/>
      <w:lvlJc w:val="left"/>
      <w:pPr>
        <w:ind w:left="495" w:hanging="495"/>
      </w:pPr>
      <w:rPr>
        <w:rFonts w:hint="default"/>
      </w:rPr>
    </w:lvl>
    <w:lvl w:ilvl="1">
      <w:start w:val="4"/>
      <w:numFmt w:val="decimal"/>
      <w:lvlText w:val="%1.%2."/>
      <w:lvlJc w:val="left"/>
      <w:pPr>
        <w:ind w:left="675" w:hanging="495"/>
      </w:pPr>
      <w:rPr>
        <w:rFonts w:hint="default"/>
        <w:b/>
        <w:bCs/>
      </w:rPr>
    </w:lvl>
    <w:lvl w:ilvl="2">
      <w:start w:val="3"/>
      <w:numFmt w:val="decimal"/>
      <w:lvlText w:val="%1.%2.%3."/>
      <w:lvlJc w:val="left"/>
      <w:pPr>
        <w:ind w:left="1146" w:hanging="720"/>
      </w:pPr>
      <w:rPr>
        <w:rFonts w:hint="default"/>
        <w:b/>
        <w:bCs/>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EB3442B"/>
    <w:multiLevelType w:val="hybridMultilevel"/>
    <w:tmpl w:val="65CA8E5A"/>
    <w:lvl w:ilvl="0" w:tplc="080A000F">
      <w:start w:val="4"/>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26B7B10"/>
    <w:multiLevelType w:val="hybridMultilevel"/>
    <w:tmpl w:val="DBF86EDE"/>
    <w:lvl w:ilvl="0" w:tplc="080A0005">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2" w15:restartNumberingAfterBreak="0">
    <w:nsid w:val="6AE76214"/>
    <w:multiLevelType w:val="multilevel"/>
    <w:tmpl w:val="E6F00B60"/>
    <w:lvl w:ilvl="0">
      <w:start w:val="1"/>
      <w:numFmt w:val="decimal"/>
      <w:lvlText w:val="%1."/>
      <w:lvlJc w:val="left"/>
      <w:pPr>
        <w:ind w:left="720" w:hanging="360"/>
      </w:pPr>
      <w:rPr>
        <w:rFonts w:ascii="Calibri" w:hAnsi="Calibri" w:cs="Calibri" w:hint="default"/>
      </w:rPr>
    </w:lvl>
    <w:lvl w:ilvl="1">
      <w:start w:val="1"/>
      <w:numFmt w:val="decimal"/>
      <w:isLgl/>
      <w:lvlText w:val="%1.%2"/>
      <w:lvlJc w:val="left"/>
      <w:pPr>
        <w:ind w:left="644" w:hanging="360"/>
      </w:pPr>
      <w:rPr>
        <w:rFonts w:ascii="Calibri" w:hAnsi="Calibri"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26C6F2F"/>
    <w:multiLevelType w:val="multilevel"/>
    <w:tmpl w:val="5A24AAAA"/>
    <w:lvl w:ilvl="0">
      <w:start w:val="4"/>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A7484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8148C7"/>
    <w:multiLevelType w:val="hybridMultilevel"/>
    <w:tmpl w:val="65CA8E5A"/>
    <w:lvl w:ilvl="0" w:tplc="FFFFFFFF">
      <w:start w:val="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EDF02CC"/>
    <w:multiLevelType w:val="multilevel"/>
    <w:tmpl w:val="D074B1D2"/>
    <w:lvl w:ilvl="0">
      <w:start w:val="1"/>
      <w:numFmt w:val="lowerLetter"/>
      <w:lvlText w:val="%1)"/>
      <w:lvlJc w:val="left"/>
      <w:pPr>
        <w:ind w:left="394" w:hanging="394"/>
      </w:pPr>
      <w:rPr>
        <w:rFonts w:ascii="Arial MT" w:eastAsia="Arial MT" w:hAnsi="Arial MT" w:cs="Arial MT"/>
        <w:sz w:val="24"/>
        <w:szCs w:val="24"/>
      </w:rPr>
    </w:lvl>
    <w:lvl w:ilvl="1">
      <w:numFmt w:val="bullet"/>
      <w:lvlText w:val="•"/>
      <w:lvlJc w:val="left"/>
      <w:pPr>
        <w:ind w:left="1402" w:hanging="394"/>
      </w:pPr>
    </w:lvl>
    <w:lvl w:ilvl="2">
      <w:numFmt w:val="bullet"/>
      <w:lvlText w:val="•"/>
      <w:lvlJc w:val="left"/>
      <w:pPr>
        <w:ind w:left="2408" w:hanging="394"/>
      </w:pPr>
    </w:lvl>
    <w:lvl w:ilvl="3">
      <w:numFmt w:val="bullet"/>
      <w:lvlText w:val="•"/>
      <w:lvlJc w:val="left"/>
      <w:pPr>
        <w:ind w:left="3414" w:hanging="393"/>
      </w:pPr>
    </w:lvl>
    <w:lvl w:ilvl="4">
      <w:numFmt w:val="bullet"/>
      <w:lvlText w:val="•"/>
      <w:lvlJc w:val="left"/>
      <w:pPr>
        <w:ind w:left="4420" w:hanging="394"/>
      </w:pPr>
    </w:lvl>
    <w:lvl w:ilvl="5">
      <w:numFmt w:val="bullet"/>
      <w:lvlText w:val="•"/>
      <w:lvlJc w:val="left"/>
      <w:pPr>
        <w:ind w:left="5427" w:hanging="394"/>
      </w:pPr>
    </w:lvl>
    <w:lvl w:ilvl="6">
      <w:numFmt w:val="bullet"/>
      <w:lvlText w:val="•"/>
      <w:lvlJc w:val="left"/>
      <w:pPr>
        <w:ind w:left="6433" w:hanging="392"/>
      </w:pPr>
    </w:lvl>
    <w:lvl w:ilvl="7">
      <w:numFmt w:val="bullet"/>
      <w:lvlText w:val="•"/>
      <w:lvlJc w:val="left"/>
      <w:pPr>
        <w:ind w:left="7439" w:hanging="394"/>
      </w:pPr>
    </w:lvl>
    <w:lvl w:ilvl="8">
      <w:numFmt w:val="bullet"/>
      <w:lvlText w:val="•"/>
      <w:lvlJc w:val="left"/>
      <w:pPr>
        <w:ind w:left="8445" w:hanging="394"/>
      </w:pPr>
    </w:lvl>
  </w:abstractNum>
  <w:num w:numId="1" w16cid:durableId="1183863183">
    <w:abstractNumId w:val="0"/>
  </w:num>
  <w:num w:numId="2" w16cid:durableId="1250574997">
    <w:abstractNumId w:val="12"/>
  </w:num>
  <w:num w:numId="3" w16cid:durableId="331418940">
    <w:abstractNumId w:val="5"/>
  </w:num>
  <w:num w:numId="4" w16cid:durableId="105930232">
    <w:abstractNumId w:val="1"/>
  </w:num>
  <w:num w:numId="5" w16cid:durableId="1460414013">
    <w:abstractNumId w:val="6"/>
  </w:num>
  <w:num w:numId="6" w16cid:durableId="1793550536">
    <w:abstractNumId w:val="17"/>
  </w:num>
  <w:num w:numId="7" w16cid:durableId="1237741562">
    <w:abstractNumId w:val="13"/>
  </w:num>
  <w:num w:numId="8" w16cid:durableId="1910338028">
    <w:abstractNumId w:val="23"/>
  </w:num>
  <w:num w:numId="9" w16cid:durableId="1375697406">
    <w:abstractNumId w:val="7"/>
  </w:num>
  <w:num w:numId="10" w16cid:durableId="1828202120">
    <w:abstractNumId w:val="21"/>
  </w:num>
  <w:num w:numId="11" w16cid:durableId="767310974">
    <w:abstractNumId w:val="19"/>
  </w:num>
  <w:num w:numId="12" w16cid:durableId="1038820353">
    <w:abstractNumId w:val="11"/>
  </w:num>
  <w:num w:numId="13" w16cid:durableId="1200819730">
    <w:abstractNumId w:val="9"/>
  </w:num>
  <w:num w:numId="14" w16cid:durableId="1888026924">
    <w:abstractNumId w:val="20"/>
  </w:num>
  <w:num w:numId="15" w16cid:durableId="1243956346">
    <w:abstractNumId w:val="25"/>
  </w:num>
  <w:num w:numId="16" w16cid:durableId="243223520">
    <w:abstractNumId w:val="18"/>
  </w:num>
  <w:num w:numId="17" w16cid:durableId="963195164">
    <w:abstractNumId w:val="24"/>
  </w:num>
  <w:num w:numId="18" w16cid:durableId="568224638">
    <w:abstractNumId w:val="8"/>
  </w:num>
  <w:num w:numId="19" w16cid:durableId="1888637308">
    <w:abstractNumId w:val="14"/>
  </w:num>
  <w:num w:numId="20" w16cid:durableId="1441608489">
    <w:abstractNumId w:val="3"/>
  </w:num>
  <w:num w:numId="21" w16cid:durableId="1946770155">
    <w:abstractNumId w:val="10"/>
  </w:num>
  <w:num w:numId="22" w16cid:durableId="1492604528">
    <w:abstractNumId w:val="15"/>
  </w:num>
  <w:num w:numId="23" w16cid:durableId="965358593">
    <w:abstractNumId w:val="4"/>
  </w:num>
  <w:num w:numId="24" w16cid:durableId="341512194">
    <w:abstractNumId w:val="22"/>
  </w:num>
  <w:num w:numId="25" w16cid:durableId="1975286306">
    <w:abstractNumId w:val="2"/>
  </w:num>
  <w:num w:numId="26" w16cid:durableId="1331249728">
    <w:abstractNumId w:val="26"/>
  </w:num>
  <w:num w:numId="27" w16cid:durableId="118053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B3"/>
    <w:rsid w:val="00001743"/>
    <w:rsid w:val="00004E98"/>
    <w:rsid w:val="0001745F"/>
    <w:rsid w:val="0002504E"/>
    <w:rsid w:val="00033871"/>
    <w:rsid w:val="00047F20"/>
    <w:rsid w:val="00051215"/>
    <w:rsid w:val="000610D9"/>
    <w:rsid w:val="00064013"/>
    <w:rsid w:val="00083458"/>
    <w:rsid w:val="00093BCF"/>
    <w:rsid w:val="000A47F5"/>
    <w:rsid w:val="000A60D4"/>
    <w:rsid w:val="000B5CB2"/>
    <w:rsid w:val="000B7211"/>
    <w:rsid w:val="000C58CF"/>
    <w:rsid w:val="000C6566"/>
    <w:rsid w:val="000C6660"/>
    <w:rsid w:val="000D3BC9"/>
    <w:rsid w:val="000D77F9"/>
    <w:rsid w:val="000E1148"/>
    <w:rsid w:val="000F0384"/>
    <w:rsid w:val="00103FA9"/>
    <w:rsid w:val="00110C37"/>
    <w:rsid w:val="00123066"/>
    <w:rsid w:val="00131367"/>
    <w:rsid w:val="00134861"/>
    <w:rsid w:val="00137721"/>
    <w:rsid w:val="00137E34"/>
    <w:rsid w:val="00162C29"/>
    <w:rsid w:val="00170912"/>
    <w:rsid w:val="00175A38"/>
    <w:rsid w:val="001833B3"/>
    <w:rsid w:val="00196BEA"/>
    <w:rsid w:val="001A072D"/>
    <w:rsid w:val="001D790A"/>
    <w:rsid w:val="001F29A8"/>
    <w:rsid w:val="00203E83"/>
    <w:rsid w:val="002060EB"/>
    <w:rsid w:val="002121EB"/>
    <w:rsid w:val="00212F1C"/>
    <w:rsid w:val="00214ABB"/>
    <w:rsid w:val="0023677C"/>
    <w:rsid w:val="00260FDC"/>
    <w:rsid w:val="0027267B"/>
    <w:rsid w:val="00292528"/>
    <w:rsid w:val="0029535A"/>
    <w:rsid w:val="002A593A"/>
    <w:rsid w:val="002B0200"/>
    <w:rsid w:val="002D348D"/>
    <w:rsid w:val="002D4532"/>
    <w:rsid w:val="002F336D"/>
    <w:rsid w:val="00313CEC"/>
    <w:rsid w:val="003205D5"/>
    <w:rsid w:val="00331B39"/>
    <w:rsid w:val="00340B71"/>
    <w:rsid w:val="0034129B"/>
    <w:rsid w:val="00343FC9"/>
    <w:rsid w:val="00350161"/>
    <w:rsid w:val="00355905"/>
    <w:rsid w:val="0035775F"/>
    <w:rsid w:val="00383998"/>
    <w:rsid w:val="003A7052"/>
    <w:rsid w:val="003B111B"/>
    <w:rsid w:val="003E38F8"/>
    <w:rsid w:val="003F0438"/>
    <w:rsid w:val="00400105"/>
    <w:rsid w:val="004313C2"/>
    <w:rsid w:val="004361B5"/>
    <w:rsid w:val="00447182"/>
    <w:rsid w:val="00464AC7"/>
    <w:rsid w:val="00470EBD"/>
    <w:rsid w:val="00472102"/>
    <w:rsid w:val="00487C62"/>
    <w:rsid w:val="0049768D"/>
    <w:rsid w:val="004A667B"/>
    <w:rsid w:val="004B0E2A"/>
    <w:rsid w:val="004B7464"/>
    <w:rsid w:val="004C311A"/>
    <w:rsid w:val="004D221F"/>
    <w:rsid w:val="004E3156"/>
    <w:rsid w:val="004E75F4"/>
    <w:rsid w:val="004F5913"/>
    <w:rsid w:val="00512EBC"/>
    <w:rsid w:val="005144AB"/>
    <w:rsid w:val="00514DBB"/>
    <w:rsid w:val="005311F0"/>
    <w:rsid w:val="0053291C"/>
    <w:rsid w:val="005353C8"/>
    <w:rsid w:val="0054204E"/>
    <w:rsid w:val="00544CC3"/>
    <w:rsid w:val="005531CE"/>
    <w:rsid w:val="00555CF1"/>
    <w:rsid w:val="00561F13"/>
    <w:rsid w:val="00575C41"/>
    <w:rsid w:val="00576943"/>
    <w:rsid w:val="0058210B"/>
    <w:rsid w:val="005966E6"/>
    <w:rsid w:val="005979B4"/>
    <w:rsid w:val="005A0E6A"/>
    <w:rsid w:val="005C5D13"/>
    <w:rsid w:val="00601BAF"/>
    <w:rsid w:val="0060789C"/>
    <w:rsid w:val="00607D42"/>
    <w:rsid w:val="00615504"/>
    <w:rsid w:val="00637099"/>
    <w:rsid w:val="006416E3"/>
    <w:rsid w:val="00653606"/>
    <w:rsid w:val="00680A05"/>
    <w:rsid w:val="006A6632"/>
    <w:rsid w:val="006C48FA"/>
    <w:rsid w:val="006E3CA0"/>
    <w:rsid w:val="006F483B"/>
    <w:rsid w:val="006F5E42"/>
    <w:rsid w:val="007013ED"/>
    <w:rsid w:val="00711A34"/>
    <w:rsid w:val="007138E7"/>
    <w:rsid w:val="00714CDF"/>
    <w:rsid w:val="0073021F"/>
    <w:rsid w:val="0073415B"/>
    <w:rsid w:val="00743328"/>
    <w:rsid w:val="00744744"/>
    <w:rsid w:val="007460AA"/>
    <w:rsid w:val="00752146"/>
    <w:rsid w:val="007611BD"/>
    <w:rsid w:val="00762C89"/>
    <w:rsid w:val="00767C4C"/>
    <w:rsid w:val="007853E3"/>
    <w:rsid w:val="00785B07"/>
    <w:rsid w:val="00790858"/>
    <w:rsid w:val="0079671D"/>
    <w:rsid w:val="007A073A"/>
    <w:rsid w:val="007A4D9C"/>
    <w:rsid w:val="007B5E7D"/>
    <w:rsid w:val="007B63FD"/>
    <w:rsid w:val="007B6DD1"/>
    <w:rsid w:val="007E2C53"/>
    <w:rsid w:val="007E3554"/>
    <w:rsid w:val="007E39B5"/>
    <w:rsid w:val="007E544A"/>
    <w:rsid w:val="007F1FDF"/>
    <w:rsid w:val="007F4892"/>
    <w:rsid w:val="00826DFA"/>
    <w:rsid w:val="00841560"/>
    <w:rsid w:val="0087013B"/>
    <w:rsid w:val="00882378"/>
    <w:rsid w:val="00890730"/>
    <w:rsid w:val="008A07BD"/>
    <w:rsid w:val="008A402C"/>
    <w:rsid w:val="008A769C"/>
    <w:rsid w:val="008B050E"/>
    <w:rsid w:val="008B37BB"/>
    <w:rsid w:val="008C5BA5"/>
    <w:rsid w:val="008E3A39"/>
    <w:rsid w:val="008E692E"/>
    <w:rsid w:val="008F5A96"/>
    <w:rsid w:val="00904F4A"/>
    <w:rsid w:val="009065D1"/>
    <w:rsid w:val="00911080"/>
    <w:rsid w:val="00912BC4"/>
    <w:rsid w:val="00920237"/>
    <w:rsid w:val="00923C66"/>
    <w:rsid w:val="00931044"/>
    <w:rsid w:val="009547E4"/>
    <w:rsid w:val="00955735"/>
    <w:rsid w:val="00960E0B"/>
    <w:rsid w:val="009731FE"/>
    <w:rsid w:val="00974874"/>
    <w:rsid w:val="00992C3A"/>
    <w:rsid w:val="009A36E4"/>
    <w:rsid w:val="009A7141"/>
    <w:rsid w:val="009B4607"/>
    <w:rsid w:val="009C36F6"/>
    <w:rsid w:val="009C4B66"/>
    <w:rsid w:val="00A004C3"/>
    <w:rsid w:val="00A11003"/>
    <w:rsid w:val="00A15F00"/>
    <w:rsid w:val="00A21066"/>
    <w:rsid w:val="00A42C3A"/>
    <w:rsid w:val="00A55401"/>
    <w:rsid w:val="00A56D23"/>
    <w:rsid w:val="00A9452E"/>
    <w:rsid w:val="00A94A12"/>
    <w:rsid w:val="00A96C8F"/>
    <w:rsid w:val="00AD66EE"/>
    <w:rsid w:val="00AF30B9"/>
    <w:rsid w:val="00AF5DC5"/>
    <w:rsid w:val="00B03474"/>
    <w:rsid w:val="00B2447B"/>
    <w:rsid w:val="00B440E4"/>
    <w:rsid w:val="00B61E29"/>
    <w:rsid w:val="00B651B7"/>
    <w:rsid w:val="00B73784"/>
    <w:rsid w:val="00B73859"/>
    <w:rsid w:val="00B74AE1"/>
    <w:rsid w:val="00B8055F"/>
    <w:rsid w:val="00B81C8D"/>
    <w:rsid w:val="00B87A1A"/>
    <w:rsid w:val="00B917FE"/>
    <w:rsid w:val="00BC3EF8"/>
    <w:rsid w:val="00BD29BD"/>
    <w:rsid w:val="00BD40B1"/>
    <w:rsid w:val="00BF4151"/>
    <w:rsid w:val="00C16502"/>
    <w:rsid w:val="00C22E4B"/>
    <w:rsid w:val="00C33410"/>
    <w:rsid w:val="00C41539"/>
    <w:rsid w:val="00C44A2D"/>
    <w:rsid w:val="00C52D9F"/>
    <w:rsid w:val="00C53E66"/>
    <w:rsid w:val="00C762BE"/>
    <w:rsid w:val="00C8136E"/>
    <w:rsid w:val="00C83DEF"/>
    <w:rsid w:val="00C914B3"/>
    <w:rsid w:val="00C94D38"/>
    <w:rsid w:val="00CA0424"/>
    <w:rsid w:val="00CA73F5"/>
    <w:rsid w:val="00CC41F4"/>
    <w:rsid w:val="00CC612A"/>
    <w:rsid w:val="00CD0E74"/>
    <w:rsid w:val="00CF27F1"/>
    <w:rsid w:val="00D06EEF"/>
    <w:rsid w:val="00D82010"/>
    <w:rsid w:val="00DA52CC"/>
    <w:rsid w:val="00DB110E"/>
    <w:rsid w:val="00DC0372"/>
    <w:rsid w:val="00DD35F3"/>
    <w:rsid w:val="00DD4423"/>
    <w:rsid w:val="00DD73AC"/>
    <w:rsid w:val="00DD7801"/>
    <w:rsid w:val="00DE16C0"/>
    <w:rsid w:val="00DE1C18"/>
    <w:rsid w:val="00DE30A9"/>
    <w:rsid w:val="00DF0362"/>
    <w:rsid w:val="00DF0AC7"/>
    <w:rsid w:val="00DF6221"/>
    <w:rsid w:val="00E269F8"/>
    <w:rsid w:val="00E27700"/>
    <w:rsid w:val="00E37F57"/>
    <w:rsid w:val="00E42BF2"/>
    <w:rsid w:val="00E523EA"/>
    <w:rsid w:val="00E52A45"/>
    <w:rsid w:val="00E647E3"/>
    <w:rsid w:val="00E719B8"/>
    <w:rsid w:val="00E7313C"/>
    <w:rsid w:val="00E94C34"/>
    <w:rsid w:val="00EB37CD"/>
    <w:rsid w:val="00EC0DC4"/>
    <w:rsid w:val="00EC5A11"/>
    <w:rsid w:val="00EE21B3"/>
    <w:rsid w:val="00EE2894"/>
    <w:rsid w:val="00F00785"/>
    <w:rsid w:val="00F10CB2"/>
    <w:rsid w:val="00F123A9"/>
    <w:rsid w:val="00F44437"/>
    <w:rsid w:val="00F51778"/>
    <w:rsid w:val="00F52CF3"/>
    <w:rsid w:val="00F60CBB"/>
    <w:rsid w:val="00F731CA"/>
    <w:rsid w:val="00F95976"/>
    <w:rsid w:val="00FA6740"/>
    <w:rsid w:val="00FB7AE3"/>
    <w:rsid w:val="00FC3B02"/>
    <w:rsid w:val="00FD13F7"/>
    <w:rsid w:val="00FE1C90"/>
    <w:rsid w:val="00FE4EC1"/>
    <w:rsid w:val="00FF08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4EB93"/>
  <w15:chartTrackingRefBased/>
  <w15:docId w15:val="{9836A1E8-03FB-4A43-B367-FFB211E3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DC4"/>
    <w:pPr>
      <w:spacing w:after="0" w:line="240" w:lineRule="auto"/>
    </w:pPr>
    <w:rPr>
      <w:rFonts w:ascii="Verdana" w:hAnsi="Verdana"/>
    </w:rPr>
  </w:style>
  <w:style w:type="paragraph" w:styleId="Ttulo1">
    <w:name w:val="heading 1"/>
    <w:basedOn w:val="Normal"/>
    <w:next w:val="Normal"/>
    <w:link w:val="Ttulo1Car"/>
    <w:qFormat/>
    <w:rsid w:val="00134861"/>
    <w:pPr>
      <w:keepNext/>
      <w:numPr>
        <w:numId w:val="1"/>
      </w:numPr>
      <w:suppressAutoHyphens/>
      <w:spacing w:before="240" w:after="60"/>
      <w:jc w:val="both"/>
      <w:outlineLvl w:val="0"/>
    </w:pPr>
    <w:rPr>
      <w:rFonts w:ascii="Arial" w:eastAsia="Times New Roman" w:hAnsi="Arial" w:cs="Arial"/>
      <w:b/>
      <w:bCs/>
      <w:i/>
      <w:kern w:val="1"/>
      <w:sz w:val="32"/>
      <w:szCs w:val="32"/>
      <w:lang w:eastAsia="ar-SA"/>
      <w14:ligatures w14:val="none"/>
    </w:rPr>
  </w:style>
  <w:style w:type="paragraph" w:styleId="Ttulo2">
    <w:name w:val="heading 2"/>
    <w:basedOn w:val="Normal"/>
    <w:next w:val="Normal"/>
    <w:link w:val="Ttulo2Car"/>
    <w:qFormat/>
    <w:rsid w:val="00134861"/>
    <w:pPr>
      <w:keepNext/>
      <w:numPr>
        <w:ilvl w:val="1"/>
        <w:numId w:val="1"/>
      </w:numPr>
      <w:suppressAutoHyphens/>
      <w:spacing w:before="240" w:after="60"/>
      <w:jc w:val="both"/>
      <w:outlineLvl w:val="1"/>
    </w:pPr>
    <w:rPr>
      <w:rFonts w:ascii="Arial" w:eastAsia="Times New Roman" w:hAnsi="Arial" w:cs="Arial"/>
      <w:b/>
      <w:bCs/>
      <w:iCs/>
      <w:kern w:val="0"/>
      <w:sz w:val="28"/>
      <w:szCs w:val="28"/>
      <w:lang w:eastAsia="ar-SA"/>
      <w14:ligatures w14:val="none"/>
    </w:rPr>
  </w:style>
  <w:style w:type="paragraph" w:styleId="Ttulo8">
    <w:name w:val="heading 8"/>
    <w:basedOn w:val="Normal"/>
    <w:next w:val="Normal"/>
    <w:link w:val="Ttulo8Car"/>
    <w:qFormat/>
    <w:rsid w:val="00134861"/>
    <w:pPr>
      <w:keepNext/>
      <w:numPr>
        <w:ilvl w:val="7"/>
        <w:numId w:val="1"/>
      </w:numPr>
      <w:suppressAutoHyphens/>
      <w:jc w:val="center"/>
      <w:outlineLvl w:val="7"/>
    </w:pPr>
    <w:rPr>
      <w:rFonts w:ascii="Bookman Old Style" w:eastAsia="Times New Roman" w:hAnsi="Bookman Old Style" w:cs="Times New Roman"/>
      <w:i/>
      <w:kern w:val="0"/>
      <w:sz w:val="20"/>
      <w:szCs w:val="20"/>
      <w:lang w:val="es-ES_tradnl"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348D"/>
    <w:pPr>
      <w:tabs>
        <w:tab w:val="center" w:pos="4419"/>
        <w:tab w:val="right" w:pos="8838"/>
      </w:tabs>
    </w:pPr>
  </w:style>
  <w:style w:type="character" w:customStyle="1" w:styleId="EncabezadoCar">
    <w:name w:val="Encabezado Car"/>
    <w:basedOn w:val="Fuentedeprrafopredeter"/>
    <w:link w:val="Encabezado"/>
    <w:uiPriority w:val="99"/>
    <w:rsid w:val="002D348D"/>
  </w:style>
  <w:style w:type="paragraph" w:styleId="Piedepgina">
    <w:name w:val="footer"/>
    <w:basedOn w:val="Normal"/>
    <w:link w:val="PiedepginaCar"/>
    <w:uiPriority w:val="99"/>
    <w:unhideWhenUsed/>
    <w:rsid w:val="002D348D"/>
    <w:pPr>
      <w:tabs>
        <w:tab w:val="center" w:pos="4419"/>
        <w:tab w:val="right" w:pos="8838"/>
      </w:tabs>
    </w:pPr>
  </w:style>
  <w:style w:type="character" w:customStyle="1" w:styleId="PiedepginaCar">
    <w:name w:val="Pie de página Car"/>
    <w:basedOn w:val="Fuentedeprrafopredeter"/>
    <w:link w:val="Piedepgina"/>
    <w:uiPriority w:val="99"/>
    <w:rsid w:val="002D348D"/>
  </w:style>
  <w:style w:type="character" w:styleId="Hipervnculo">
    <w:name w:val="Hyperlink"/>
    <w:basedOn w:val="Fuentedeprrafopredeter"/>
    <w:uiPriority w:val="99"/>
    <w:semiHidden/>
    <w:unhideWhenUsed/>
    <w:rsid w:val="00EE21B3"/>
    <w:rPr>
      <w:color w:val="0563C1" w:themeColor="hyperlink"/>
      <w:u w:val="single"/>
    </w:rPr>
  </w:style>
  <w:style w:type="character" w:customStyle="1" w:styleId="Ttulo1Car">
    <w:name w:val="Título 1 Car"/>
    <w:basedOn w:val="Fuentedeprrafopredeter"/>
    <w:link w:val="Ttulo1"/>
    <w:rsid w:val="00134861"/>
    <w:rPr>
      <w:rFonts w:ascii="Arial" w:eastAsia="Times New Roman" w:hAnsi="Arial" w:cs="Arial"/>
      <w:b/>
      <w:bCs/>
      <w:i/>
      <w:kern w:val="1"/>
      <w:sz w:val="32"/>
      <w:szCs w:val="32"/>
      <w:lang w:eastAsia="ar-SA"/>
      <w14:ligatures w14:val="none"/>
    </w:rPr>
  </w:style>
  <w:style w:type="character" w:customStyle="1" w:styleId="Ttulo2Car">
    <w:name w:val="Título 2 Car"/>
    <w:basedOn w:val="Fuentedeprrafopredeter"/>
    <w:link w:val="Ttulo2"/>
    <w:rsid w:val="00134861"/>
    <w:rPr>
      <w:rFonts w:ascii="Arial" w:eastAsia="Times New Roman" w:hAnsi="Arial" w:cs="Arial"/>
      <w:b/>
      <w:bCs/>
      <w:iCs/>
      <w:kern w:val="0"/>
      <w:sz w:val="28"/>
      <w:szCs w:val="28"/>
      <w:lang w:eastAsia="ar-SA"/>
      <w14:ligatures w14:val="none"/>
    </w:rPr>
  </w:style>
  <w:style w:type="character" w:customStyle="1" w:styleId="Ttulo8Car">
    <w:name w:val="Título 8 Car"/>
    <w:basedOn w:val="Fuentedeprrafopredeter"/>
    <w:link w:val="Ttulo8"/>
    <w:rsid w:val="00134861"/>
    <w:rPr>
      <w:rFonts w:ascii="Bookman Old Style" w:eastAsia="Times New Roman" w:hAnsi="Bookman Old Style" w:cs="Times New Roman"/>
      <w:i/>
      <w:kern w:val="0"/>
      <w:sz w:val="20"/>
      <w:szCs w:val="20"/>
      <w:lang w:val="es-ES_tradnl" w:eastAsia="ar-SA"/>
      <w14:ligatures w14:val="none"/>
    </w:rPr>
  </w:style>
  <w:style w:type="paragraph" w:styleId="Textoindependiente">
    <w:name w:val="Body Text"/>
    <w:basedOn w:val="Normal"/>
    <w:link w:val="TextoindependienteCar"/>
    <w:rsid w:val="00134861"/>
    <w:pPr>
      <w:widowControl w:val="0"/>
      <w:suppressAutoHyphens/>
      <w:jc w:val="both"/>
    </w:pPr>
    <w:rPr>
      <w:rFonts w:ascii="Arial" w:eastAsia="Times New Roman" w:hAnsi="Arial" w:cs="Times New Roman"/>
      <w:kern w:val="0"/>
      <w:sz w:val="20"/>
      <w:szCs w:val="20"/>
      <w:lang w:val="es-ES_tradnl" w:eastAsia="ar-SA"/>
      <w14:ligatures w14:val="none"/>
    </w:rPr>
  </w:style>
  <w:style w:type="character" w:customStyle="1" w:styleId="TextoindependienteCar">
    <w:name w:val="Texto independiente Car"/>
    <w:basedOn w:val="Fuentedeprrafopredeter"/>
    <w:link w:val="Textoindependiente"/>
    <w:rsid w:val="00134861"/>
    <w:rPr>
      <w:rFonts w:ascii="Arial" w:eastAsia="Times New Roman" w:hAnsi="Arial" w:cs="Times New Roman"/>
      <w:kern w:val="0"/>
      <w:sz w:val="20"/>
      <w:szCs w:val="20"/>
      <w:lang w:val="es-ES_tradnl" w:eastAsia="ar-SA"/>
      <w14:ligatures w14:val="none"/>
    </w:rPr>
  </w:style>
  <w:style w:type="paragraph" w:styleId="Prrafodelista">
    <w:name w:val="List Paragraph"/>
    <w:aliases w:val="HOJA,Bolita,Párrafo de lista4,BOLADEF,Párrafo de lista3,Párrafo de lista21,BOLA,Nivel 1 OS,Colorful List Accent 1,Colorful List - Accent 11,titulo 3,List Paragraph,Ha,Párrafo de lista2,Bullets,Bullet List,FooterText,numbered,lp1,Foot"/>
    <w:basedOn w:val="Normal"/>
    <w:link w:val="PrrafodelistaCar"/>
    <w:uiPriority w:val="34"/>
    <w:qFormat/>
    <w:rsid w:val="00134861"/>
    <w:pPr>
      <w:widowControl w:val="0"/>
      <w:autoSpaceDE w:val="0"/>
      <w:autoSpaceDN w:val="0"/>
      <w:ind w:left="541" w:hanging="360"/>
    </w:pPr>
    <w:rPr>
      <w:rFonts w:ascii="Calibri" w:eastAsia="Calibri" w:hAnsi="Calibri" w:cs="Calibri"/>
      <w:kern w:val="0"/>
      <w:lang w:val="es-ES" w:eastAsia="es-ES" w:bidi="es-ES"/>
      <w14:ligatures w14:val="none"/>
    </w:rPr>
  </w:style>
  <w:style w:type="paragraph" w:customStyle="1" w:styleId="TableParagraph">
    <w:name w:val="Table Paragraph"/>
    <w:basedOn w:val="Normal"/>
    <w:uiPriority w:val="1"/>
    <w:qFormat/>
    <w:rsid w:val="00134861"/>
    <w:pPr>
      <w:widowControl w:val="0"/>
      <w:autoSpaceDE w:val="0"/>
      <w:autoSpaceDN w:val="0"/>
    </w:pPr>
    <w:rPr>
      <w:rFonts w:ascii="Calibri" w:eastAsia="Calibri" w:hAnsi="Calibri" w:cs="Calibri"/>
      <w:kern w:val="0"/>
      <w:lang w:val="es-ES" w:eastAsia="es-ES" w:bidi="es-ES"/>
      <w14:ligatures w14:val="none"/>
    </w:rPr>
  </w:style>
  <w:style w:type="character" w:styleId="nfasis">
    <w:name w:val="Emphasis"/>
    <w:uiPriority w:val="20"/>
    <w:qFormat/>
    <w:rsid w:val="00134861"/>
    <w:rPr>
      <w:i/>
      <w:iC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3 Car,List Paragraph Car,Ha Car,Bullets Car"/>
    <w:link w:val="Prrafodelista"/>
    <w:uiPriority w:val="34"/>
    <w:qFormat/>
    <w:locked/>
    <w:rsid w:val="00134861"/>
    <w:rPr>
      <w:rFonts w:ascii="Calibri" w:eastAsia="Calibri" w:hAnsi="Calibri" w:cs="Calibri"/>
      <w:kern w:val="0"/>
      <w:lang w:val="es-ES" w:eastAsia="es-ES" w:bidi="es-ES"/>
      <w14:ligatures w14:val="none"/>
    </w:rPr>
  </w:style>
  <w:style w:type="table" w:styleId="Tablaconcuadrcula">
    <w:name w:val="Table Grid"/>
    <w:basedOn w:val="Tablanormal"/>
    <w:uiPriority w:val="39"/>
    <w:rsid w:val="0004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20237"/>
    <w:pPr>
      <w:spacing w:after="0" w:line="240" w:lineRule="auto"/>
    </w:pPr>
    <w:rPr>
      <w:rFonts w:ascii="Verdana" w:hAnsi="Verdana"/>
    </w:rPr>
  </w:style>
  <w:style w:type="paragraph" w:styleId="Sinespaciado">
    <w:name w:val="No Spacing"/>
    <w:uiPriority w:val="1"/>
    <w:qFormat/>
    <w:rsid w:val="00920237"/>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hgkelc">
    <w:name w:val="hgkelc"/>
    <w:basedOn w:val="Fuentedeprrafopredeter"/>
    <w:rsid w:val="00920237"/>
  </w:style>
  <w:style w:type="character" w:styleId="Refdecomentario">
    <w:name w:val="annotation reference"/>
    <w:basedOn w:val="Fuentedeprrafopredeter"/>
    <w:uiPriority w:val="99"/>
    <w:semiHidden/>
    <w:unhideWhenUsed/>
    <w:rsid w:val="00196BEA"/>
    <w:rPr>
      <w:sz w:val="16"/>
      <w:szCs w:val="16"/>
    </w:rPr>
  </w:style>
  <w:style w:type="paragraph" w:styleId="Textocomentario">
    <w:name w:val="annotation text"/>
    <w:basedOn w:val="Normal"/>
    <w:link w:val="TextocomentarioCar"/>
    <w:uiPriority w:val="99"/>
    <w:semiHidden/>
    <w:unhideWhenUsed/>
    <w:rsid w:val="00196BEA"/>
    <w:rPr>
      <w:sz w:val="20"/>
      <w:szCs w:val="20"/>
    </w:rPr>
  </w:style>
  <w:style w:type="character" w:customStyle="1" w:styleId="TextocomentarioCar">
    <w:name w:val="Texto comentario Car"/>
    <w:basedOn w:val="Fuentedeprrafopredeter"/>
    <w:link w:val="Textocomentario"/>
    <w:uiPriority w:val="99"/>
    <w:semiHidden/>
    <w:rsid w:val="00196BEA"/>
    <w:rPr>
      <w:rFonts w:ascii="Verdana" w:hAnsi="Verdana"/>
      <w:sz w:val="20"/>
      <w:szCs w:val="20"/>
    </w:rPr>
  </w:style>
  <w:style w:type="paragraph" w:styleId="Asuntodelcomentario">
    <w:name w:val="annotation subject"/>
    <w:basedOn w:val="Textocomentario"/>
    <w:next w:val="Textocomentario"/>
    <w:link w:val="AsuntodelcomentarioCar"/>
    <w:uiPriority w:val="99"/>
    <w:semiHidden/>
    <w:unhideWhenUsed/>
    <w:rsid w:val="00196BEA"/>
    <w:rPr>
      <w:b/>
      <w:bCs/>
    </w:rPr>
  </w:style>
  <w:style w:type="character" w:customStyle="1" w:styleId="AsuntodelcomentarioCar">
    <w:name w:val="Asunto del comentario Car"/>
    <w:basedOn w:val="TextocomentarioCar"/>
    <w:link w:val="Asuntodelcomentario"/>
    <w:uiPriority w:val="99"/>
    <w:semiHidden/>
    <w:rsid w:val="00196BEA"/>
    <w:rPr>
      <w:rFonts w:ascii="Verdana" w:hAnsi="Verdana"/>
      <w:b/>
      <w:bCs/>
      <w:sz w:val="20"/>
      <w:szCs w:val="20"/>
    </w:rPr>
  </w:style>
  <w:style w:type="table" w:styleId="Tabladelista4-nfasis6">
    <w:name w:val="List Table 4 Accent 6"/>
    <w:basedOn w:val="Tablanormal"/>
    <w:uiPriority w:val="49"/>
    <w:rsid w:val="00762C89"/>
    <w:pPr>
      <w:widowControl w:val="0"/>
      <w:spacing w:after="0" w:line="240" w:lineRule="auto"/>
    </w:pPr>
    <w:rPr>
      <w:rFonts w:ascii="Arial MT" w:eastAsia="Arial MT" w:hAnsi="Arial MT" w:cs="Arial MT"/>
      <w:kern w:val="0"/>
      <w:lang w:val="es-ES" w:eastAsia="es-CO"/>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4053">
      <w:bodyDiv w:val="1"/>
      <w:marLeft w:val="0"/>
      <w:marRight w:val="0"/>
      <w:marTop w:val="0"/>
      <w:marBottom w:val="0"/>
      <w:divBdr>
        <w:top w:val="none" w:sz="0" w:space="0" w:color="auto"/>
        <w:left w:val="none" w:sz="0" w:space="0" w:color="auto"/>
        <w:bottom w:val="none" w:sz="0" w:space="0" w:color="auto"/>
        <w:right w:val="none" w:sz="0" w:space="0" w:color="auto"/>
      </w:divBdr>
    </w:div>
    <w:div w:id="633409846">
      <w:bodyDiv w:val="1"/>
      <w:marLeft w:val="0"/>
      <w:marRight w:val="0"/>
      <w:marTop w:val="0"/>
      <w:marBottom w:val="0"/>
      <w:divBdr>
        <w:top w:val="none" w:sz="0" w:space="0" w:color="auto"/>
        <w:left w:val="none" w:sz="0" w:space="0" w:color="auto"/>
        <w:bottom w:val="none" w:sz="0" w:space="0" w:color="auto"/>
        <w:right w:val="none" w:sz="0" w:space="0" w:color="auto"/>
      </w:divBdr>
    </w:div>
    <w:div w:id="1160316795">
      <w:bodyDiv w:val="1"/>
      <w:marLeft w:val="0"/>
      <w:marRight w:val="0"/>
      <w:marTop w:val="0"/>
      <w:marBottom w:val="0"/>
      <w:divBdr>
        <w:top w:val="none" w:sz="0" w:space="0" w:color="auto"/>
        <w:left w:val="none" w:sz="0" w:space="0" w:color="auto"/>
        <w:bottom w:val="none" w:sz="0" w:space="0" w:color="auto"/>
        <w:right w:val="none" w:sz="0" w:space="0" w:color="auto"/>
      </w:divBdr>
    </w:div>
    <w:div w:id="1420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ombiacompra.gov.co/clasificador-de-bienes-y-servici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a\Documents\TrabajoCGN\DocumentosSGC\20230924%20Plantilla%20generaci&#243;n%20procedimi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0FC3F-4B2A-43F9-A0D0-27935990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20230924 Plantilla generación procedimientos</Template>
  <TotalTime>5</TotalTime>
  <Pages>21</Pages>
  <Words>6678</Words>
  <Characters>36729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Callejas Acevedo</cp:lastModifiedBy>
  <cp:revision>3</cp:revision>
  <dcterms:created xsi:type="dcterms:W3CDTF">2024-07-25T12:58:00Z</dcterms:created>
  <dcterms:modified xsi:type="dcterms:W3CDTF">2024-07-25T13:02:00Z</dcterms:modified>
</cp:coreProperties>
</file>