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4659" w14:textId="77830EFF" w:rsidR="00967877" w:rsidRPr="00581A59" w:rsidRDefault="00967877" w:rsidP="00581A59">
      <w:pPr>
        <w:pStyle w:val="Sinespaciado"/>
        <w:jc w:val="center"/>
        <w:rPr>
          <w:rFonts w:ascii="Verdana" w:hAnsi="Verdana"/>
          <w:i w:val="0"/>
          <w:iCs/>
          <w:lang w:eastAsia="es-CO"/>
        </w:rPr>
      </w:pPr>
      <w:bookmarkStart w:id="0" w:name="_Hlk138430468"/>
      <w:bookmarkStart w:id="1" w:name="_Hlk170804669"/>
      <w:bookmarkEnd w:id="0"/>
      <w:r w:rsidRPr="00581A59">
        <w:rPr>
          <w:rFonts w:ascii="Verdana" w:hAnsi="Verdana"/>
          <w:i w:val="0"/>
          <w:iCs/>
          <w:sz w:val="22"/>
          <w:szCs w:val="22"/>
          <w:lang w:eastAsia="es-CO"/>
        </w:rPr>
        <w:t>CONTADURÍA GENERAL DE LA NACIÓN</w:t>
      </w:r>
    </w:p>
    <w:p w14:paraId="7B8E8225" w14:textId="77777777" w:rsidR="00967877" w:rsidRPr="00EC76BA" w:rsidRDefault="00967877" w:rsidP="00024A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-567" w:right="-1085"/>
        <w:jc w:val="center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SUBCONTADURÍA DE CENTRALIZACIÓN DE LA INFORMACIÓN</w:t>
      </w:r>
    </w:p>
    <w:p w14:paraId="2523C007" w14:textId="77777777" w:rsidR="00967877" w:rsidRPr="00EC76BA" w:rsidRDefault="00967877" w:rsidP="00024A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-567" w:right="-1085"/>
        <w:jc w:val="center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GIT SISTEMAS DE INFORMACIÓN INTEGRADOS NACIONALES - SIIN</w:t>
      </w:r>
    </w:p>
    <w:p w14:paraId="678A94B2" w14:textId="77777777" w:rsidR="00967877" w:rsidRPr="00EC76BA" w:rsidRDefault="00967877" w:rsidP="00024A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-567" w:right="-1085"/>
        <w:jc w:val="center"/>
        <w:rPr>
          <w:rFonts w:ascii="Verdana" w:hAnsi="Verdana"/>
          <w:b/>
          <w:i w:val="0"/>
          <w:sz w:val="22"/>
          <w:szCs w:val="22"/>
          <w:lang w:eastAsia="es-CO"/>
        </w:rPr>
      </w:pPr>
    </w:p>
    <w:p w14:paraId="4A776DCB" w14:textId="1F7A960B" w:rsidR="00967877" w:rsidRPr="00EC76BA" w:rsidRDefault="00967877" w:rsidP="00024A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-567" w:right="-1085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IDENTIFICAR LA NORMA, CONCEPTO, DOCTRINA, SOLICITUDES, LAS COMUNICACIONES Y EL HECHO CON EL QUE SE VA A IMPLEMENTAR (Ejemplo: IMPLEMENTACIÓN EN EL SIIF NACIÓN LA RESOLUCIÓN 634 DE 2014</w:t>
      </w:r>
      <w:r w:rsidR="003D3FBB">
        <w:rPr>
          <w:rFonts w:ascii="Verdana" w:hAnsi="Verdana"/>
          <w:b/>
          <w:i w:val="0"/>
          <w:sz w:val="22"/>
          <w:szCs w:val="22"/>
          <w:lang w:eastAsia="es-CO"/>
        </w:rPr>
        <w:t xml:space="preserve"> </w:t>
      </w: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POR LA CUAL SE INCORPORA EL PROCEDIMIENTO CONTABLE PARA EL RECONOCIMIENTO Y REVELACIÓN DE LOS HECHOS RELACIONADOS CON LOS FONDOS DE RESERVAS DE PENSIONES)</w:t>
      </w:r>
    </w:p>
    <w:p w14:paraId="62BBEB9F" w14:textId="77777777" w:rsidR="00967877" w:rsidRPr="00EC76BA" w:rsidRDefault="00967877" w:rsidP="00024A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/>
        <w:ind w:left="-567" w:right="-1085"/>
        <w:jc w:val="center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 xml:space="preserve">Fecha </w:t>
      </w:r>
      <w:proofErr w:type="spellStart"/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dd</w:t>
      </w:r>
      <w:proofErr w:type="spellEnd"/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/mm/</w:t>
      </w:r>
      <w:proofErr w:type="spellStart"/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aaaa</w:t>
      </w:r>
      <w:proofErr w:type="spellEnd"/>
    </w:p>
    <w:p w14:paraId="5E4B1BA9" w14:textId="77777777" w:rsidR="00967877" w:rsidRPr="00EC76BA" w:rsidRDefault="00967877" w:rsidP="00024A4F">
      <w:pPr>
        <w:tabs>
          <w:tab w:val="left" w:pos="8701"/>
        </w:tabs>
        <w:ind w:left="-567" w:right="-1085"/>
        <w:contextualSpacing/>
        <w:rPr>
          <w:rFonts w:ascii="Verdana" w:hAnsi="Verdana" w:cs="Calibri"/>
          <w:b/>
          <w:i w:val="0"/>
          <w:sz w:val="22"/>
          <w:szCs w:val="22"/>
        </w:rPr>
      </w:pPr>
    </w:p>
    <w:sdt>
      <w:sdtPr>
        <w:rPr>
          <w:rFonts w:ascii="Bookman Old Style" w:eastAsia="Times New Roman" w:hAnsi="Bookman Old Style" w:cs="Times New Roman"/>
          <w:i/>
          <w:color w:val="auto"/>
          <w:sz w:val="20"/>
          <w:szCs w:val="20"/>
          <w:lang w:val="es-ES" w:eastAsia="ar-SA"/>
        </w:rPr>
        <w:id w:val="10751682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49CE2E" w14:textId="53EBEC4F" w:rsidR="00A20FB9" w:rsidRPr="00EC76BA" w:rsidRDefault="00A20FB9" w:rsidP="00854DBF">
          <w:pPr>
            <w:pStyle w:val="TtuloTDC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EC76BA">
            <w:rPr>
              <w:rFonts w:ascii="Verdana" w:hAnsi="Verdana"/>
              <w:b/>
              <w:bCs/>
              <w:color w:val="auto"/>
              <w:sz w:val="24"/>
              <w:szCs w:val="24"/>
              <w:lang w:val="es-ES"/>
            </w:rPr>
            <w:t>TEMÁTICAS ABORDADAS</w:t>
          </w:r>
        </w:p>
        <w:p w14:paraId="547776BA" w14:textId="1A5DA9A6" w:rsidR="00A20FB9" w:rsidRPr="00EC76BA" w:rsidRDefault="00000000">
          <w:fldSimple w:instr=" TOC \o &quot;1-3&quot; \h \z \u "/>
        </w:p>
      </w:sdtContent>
    </w:sdt>
    <w:p w14:paraId="65AED4ED" w14:textId="77777777" w:rsidR="00854DBF" w:rsidRPr="00EC76BA" w:rsidRDefault="00854DBF" w:rsidP="00024A4F">
      <w:pPr>
        <w:tabs>
          <w:tab w:val="left" w:pos="8701"/>
        </w:tabs>
        <w:ind w:left="-567" w:right="-1085"/>
        <w:contextualSpacing/>
        <w:rPr>
          <w:rFonts w:ascii="Verdana" w:hAnsi="Verdana" w:cs="Calibri"/>
          <w:bCs/>
          <w:i w:val="0"/>
          <w:sz w:val="22"/>
          <w:szCs w:val="22"/>
        </w:rPr>
      </w:pPr>
    </w:p>
    <w:p w14:paraId="7A9DA233" w14:textId="12BFDDDB" w:rsidR="00A20FB9" w:rsidRPr="00EC76BA" w:rsidRDefault="00854DBF" w:rsidP="008E3C1D">
      <w:pPr>
        <w:tabs>
          <w:tab w:val="left" w:pos="8701"/>
        </w:tabs>
        <w:ind w:left="-567" w:right="-518"/>
        <w:contextualSpacing/>
        <w:rPr>
          <w:rFonts w:ascii="Verdana" w:hAnsi="Verdana" w:cs="Calibri"/>
          <w:bCs/>
          <w:i w:val="0"/>
          <w:sz w:val="22"/>
          <w:szCs w:val="22"/>
        </w:rPr>
      </w:pPr>
      <w:r w:rsidRPr="00EC76BA">
        <w:rPr>
          <w:rFonts w:ascii="Verdana" w:hAnsi="Verdana" w:cs="Calibri"/>
          <w:bCs/>
          <w:i w:val="0"/>
          <w:sz w:val="22"/>
          <w:szCs w:val="22"/>
        </w:rPr>
        <w:t>Se especifica la estructura de los temas abordados en el documento de implementación</w:t>
      </w:r>
    </w:p>
    <w:p w14:paraId="413604E2" w14:textId="77777777" w:rsidR="00854DBF" w:rsidRPr="00EC76BA" w:rsidRDefault="00854DBF" w:rsidP="008E3C1D">
      <w:pPr>
        <w:tabs>
          <w:tab w:val="left" w:pos="8701"/>
        </w:tabs>
        <w:ind w:left="-567" w:right="-518"/>
        <w:contextualSpacing/>
        <w:rPr>
          <w:rFonts w:ascii="Verdana" w:hAnsi="Verdana" w:cs="Calibri"/>
          <w:bCs/>
          <w:i w:val="0"/>
          <w:sz w:val="22"/>
          <w:szCs w:val="22"/>
        </w:rPr>
      </w:pPr>
    </w:p>
    <w:p w14:paraId="027107A0" w14:textId="77777777" w:rsidR="00967877" w:rsidRPr="00EC76BA" w:rsidRDefault="00967877" w:rsidP="008E3C1D">
      <w:pPr>
        <w:ind w:left="-567" w:right="-518"/>
        <w:jc w:val="center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OBJETIVO:</w:t>
      </w:r>
    </w:p>
    <w:p w14:paraId="453E47D0" w14:textId="77777777" w:rsidR="00967877" w:rsidRPr="00EC76BA" w:rsidRDefault="00967877" w:rsidP="008E3C1D">
      <w:pPr>
        <w:ind w:left="-567" w:right="-518"/>
        <w:rPr>
          <w:rFonts w:ascii="Verdana" w:hAnsi="Verdana"/>
          <w:b/>
          <w:i w:val="0"/>
          <w:sz w:val="22"/>
          <w:szCs w:val="22"/>
          <w:lang w:eastAsia="es-CO"/>
        </w:rPr>
      </w:pPr>
    </w:p>
    <w:p w14:paraId="0155C35F" w14:textId="77777777" w:rsidR="00967877" w:rsidRPr="00EC76BA" w:rsidRDefault="00967877" w:rsidP="008E3C1D">
      <w:pPr>
        <w:ind w:left="-567" w:right="-518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 xml:space="preserve">Corresponde al “qué”, “Cómo “y “para qué”, </w:t>
      </w:r>
    </w:p>
    <w:p w14:paraId="5234BE98" w14:textId="77777777" w:rsidR="00967877" w:rsidRPr="00EC76BA" w:rsidRDefault="00967877" w:rsidP="008E3C1D">
      <w:pPr>
        <w:ind w:left="-567" w:right="-518"/>
        <w:rPr>
          <w:rFonts w:ascii="Verdana" w:hAnsi="Verdana"/>
          <w:b/>
          <w:i w:val="0"/>
          <w:sz w:val="22"/>
          <w:szCs w:val="22"/>
          <w:lang w:eastAsia="es-CO"/>
        </w:rPr>
      </w:pPr>
    </w:p>
    <w:p w14:paraId="4C80B811" w14:textId="2F479F1B" w:rsidR="00967877" w:rsidRPr="00EC76BA" w:rsidRDefault="00967877" w:rsidP="008E3C1D">
      <w:pPr>
        <w:suppressAutoHyphens w:val="0"/>
        <w:ind w:left="-567" w:right="-518"/>
        <w:rPr>
          <w:rFonts w:ascii="Verdana" w:hAnsi="Verdana"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i w:val="0"/>
          <w:sz w:val="22"/>
          <w:szCs w:val="22"/>
          <w:lang w:eastAsia="es-CO"/>
        </w:rPr>
        <w:t xml:space="preserve">Ejemplo: </w:t>
      </w: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Definir</w:t>
      </w:r>
      <w:r w:rsidR="00C41ED0" w:rsidRPr="00EC76BA">
        <w:rPr>
          <w:rFonts w:ascii="Verdana" w:hAnsi="Verdana"/>
          <w:b/>
          <w:i w:val="0"/>
          <w:sz w:val="22"/>
          <w:szCs w:val="22"/>
          <w:lang w:eastAsia="es-CO"/>
        </w:rPr>
        <w:t xml:space="preserve"> </w:t>
      </w:r>
      <w:r w:rsidR="00C41ED0" w:rsidRPr="00EC76BA">
        <w:rPr>
          <w:rFonts w:ascii="Verdana" w:hAnsi="Verdana"/>
          <w:i w:val="0"/>
          <w:sz w:val="22"/>
          <w:szCs w:val="22"/>
          <w:lang w:eastAsia="es-CO"/>
        </w:rPr>
        <w:t xml:space="preserve">o </w:t>
      </w:r>
      <w:r w:rsidR="00C41ED0" w:rsidRPr="00EC76BA">
        <w:rPr>
          <w:rFonts w:ascii="Verdana" w:hAnsi="Verdana"/>
          <w:b/>
          <w:bCs/>
          <w:i w:val="0"/>
          <w:sz w:val="22"/>
          <w:szCs w:val="22"/>
          <w:lang w:eastAsia="es-CO"/>
        </w:rPr>
        <w:t>actualizar</w:t>
      </w:r>
      <w:r w:rsidR="00C41ED0" w:rsidRPr="00EC76BA">
        <w:rPr>
          <w:rFonts w:ascii="Verdana" w:hAnsi="Verdana"/>
          <w:i w:val="0"/>
          <w:sz w:val="22"/>
          <w:szCs w:val="22"/>
          <w:lang w:eastAsia="es-CO"/>
        </w:rPr>
        <w:t>,</w:t>
      </w:r>
      <w:r w:rsidRPr="00EC76BA">
        <w:rPr>
          <w:rFonts w:ascii="Verdana" w:hAnsi="Verdana"/>
          <w:i w:val="0"/>
          <w:sz w:val="22"/>
          <w:szCs w:val="22"/>
          <w:lang w:eastAsia="es-CO"/>
        </w:rPr>
        <w:t xml:space="preserve"> en el Sistema Integrado de Información Financiera-SIIF Nación, el procedimiento contable para el reconocimiento y revelación de los hechos relacionados con los fondos de reservas de pensiones, de conformidad con las funcionalidades de que dispone el sistema y las normas</w:t>
      </w:r>
      <w:r w:rsidRPr="00EC76BA">
        <w:rPr>
          <w:rFonts w:ascii="Verdana" w:hAnsi="Verdana"/>
          <w:i w:val="0"/>
          <w:sz w:val="22"/>
          <w:szCs w:val="22"/>
        </w:rPr>
        <w:t xml:space="preserve"> que regulan la gestión financiera, </w:t>
      </w:r>
      <w:r w:rsidRPr="00EC76BA">
        <w:rPr>
          <w:rFonts w:ascii="Verdana" w:hAnsi="Verdana"/>
          <w:b/>
          <w:i w:val="0"/>
          <w:sz w:val="22"/>
          <w:szCs w:val="22"/>
        </w:rPr>
        <w:t>con el propósito</w:t>
      </w:r>
      <w:r w:rsidRPr="00EC76BA">
        <w:rPr>
          <w:rFonts w:ascii="Verdana" w:hAnsi="Verdana"/>
          <w:i w:val="0"/>
          <w:sz w:val="22"/>
          <w:szCs w:val="22"/>
        </w:rPr>
        <w:t xml:space="preserve"> de que la información contable pública cumpla con las características, principios, normas técnicas y procedimentales.</w:t>
      </w:r>
    </w:p>
    <w:p w14:paraId="01224A3B" w14:textId="77777777" w:rsidR="00967877" w:rsidRPr="00EC76BA" w:rsidRDefault="00967877" w:rsidP="008E3C1D">
      <w:pPr>
        <w:suppressAutoHyphens w:val="0"/>
        <w:ind w:left="-567" w:right="-518"/>
        <w:rPr>
          <w:rFonts w:ascii="Verdana" w:hAnsi="Verdana"/>
          <w:i w:val="0"/>
          <w:sz w:val="22"/>
          <w:szCs w:val="22"/>
          <w:lang w:eastAsia="es-CO"/>
        </w:rPr>
      </w:pPr>
    </w:p>
    <w:p w14:paraId="1B867C0C" w14:textId="77777777" w:rsidR="00967877" w:rsidRPr="00EC76BA" w:rsidRDefault="00967877" w:rsidP="008E3C1D">
      <w:pPr>
        <w:ind w:left="-567" w:right="-518"/>
        <w:jc w:val="center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ANTECEDENTES</w:t>
      </w:r>
    </w:p>
    <w:p w14:paraId="11519E32" w14:textId="77777777" w:rsidR="00967877" w:rsidRPr="00EC76BA" w:rsidRDefault="00967877" w:rsidP="008E3C1D">
      <w:pPr>
        <w:ind w:left="-567" w:right="-518"/>
        <w:rPr>
          <w:rFonts w:ascii="Verdana" w:hAnsi="Verdana"/>
          <w:b/>
          <w:i w:val="0"/>
          <w:sz w:val="22"/>
          <w:szCs w:val="22"/>
          <w:lang w:eastAsia="es-CO"/>
        </w:rPr>
      </w:pPr>
    </w:p>
    <w:p w14:paraId="4CE5C230" w14:textId="77777777" w:rsidR="004C5287" w:rsidRPr="00EC76BA" w:rsidRDefault="00967877" w:rsidP="008E3C1D">
      <w:pPr>
        <w:ind w:left="-567" w:right="-518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 xml:space="preserve">Relaciona la norma, concepto, doctrina, solicitudes, las </w:t>
      </w:r>
      <w:r w:rsidR="00024A4F" w:rsidRPr="00EC76BA">
        <w:rPr>
          <w:rFonts w:ascii="Verdana" w:hAnsi="Verdana"/>
          <w:b/>
          <w:i w:val="0"/>
          <w:sz w:val="22"/>
          <w:szCs w:val="22"/>
          <w:lang w:eastAsia="es-CO"/>
        </w:rPr>
        <w:t>comunicaciones que</w:t>
      </w: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 xml:space="preserve"> </w:t>
      </w:r>
      <w:r w:rsidR="00024A4F" w:rsidRPr="00EC76BA">
        <w:rPr>
          <w:rFonts w:ascii="Verdana" w:hAnsi="Verdana"/>
          <w:b/>
          <w:i w:val="0"/>
          <w:sz w:val="22"/>
          <w:szCs w:val="22"/>
          <w:lang w:eastAsia="es-CO"/>
        </w:rPr>
        <w:t>soportan el</w:t>
      </w: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 xml:space="preserve"> hecho con el que se va a implementar y que le permiten concluir la definición contable.</w:t>
      </w:r>
    </w:p>
    <w:p w14:paraId="04E24C76" w14:textId="3940CE5F" w:rsidR="00CE6893" w:rsidRDefault="004C5287" w:rsidP="008E3C1D">
      <w:pPr>
        <w:ind w:left="-567" w:right="-518"/>
        <w:rPr>
          <w:rFonts w:ascii="Verdana" w:hAnsi="Verdana"/>
          <w:bCs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Cs/>
          <w:i w:val="0"/>
          <w:sz w:val="22"/>
          <w:szCs w:val="22"/>
          <w:lang w:eastAsia="es-CO"/>
        </w:rPr>
        <w:lastRenderedPageBreak/>
        <w:t>Para lo anterior, se deberá tener en cuenta</w:t>
      </w:r>
      <w:r w:rsidR="000A2FF4" w:rsidRPr="00EC76BA">
        <w:rPr>
          <w:rFonts w:ascii="Verdana" w:hAnsi="Verdana"/>
          <w:bCs/>
          <w:i w:val="0"/>
          <w:sz w:val="22"/>
          <w:szCs w:val="22"/>
          <w:lang w:eastAsia="es-CO"/>
        </w:rPr>
        <w:t>:</w:t>
      </w:r>
    </w:p>
    <w:p w14:paraId="449A301E" w14:textId="77777777" w:rsidR="003D3FBB" w:rsidRPr="00EC76BA" w:rsidRDefault="003D3FBB" w:rsidP="008E3C1D">
      <w:pPr>
        <w:ind w:left="-567" w:right="-518"/>
        <w:rPr>
          <w:rFonts w:ascii="Verdana" w:hAnsi="Verdana"/>
          <w:bCs/>
          <w:i w:val="0"/>
          <w:sz w:val="22"/>
          <w:szCs w:val="22"/>
          <w:lang w:eastAsia="es-CO"/>
        </w:rPr>
      </w:pPr>
    </w:p>
    <w:p w14:paraId="032EAE3C" w14:textId="385B89D2" w:rsidR="00967877" w:rsidRPr="00EC76BA" w:rsidRDefault="00CE6893" w:rsidP="008E3C1D">
      <w:pPr>
        <w:ind w:left="-567" w:right="-518"/>
        <w:rPr>
          <w:rFonts w:ascii="Verdana" w:hAnsi="Verdana"/>
          <w:bCs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Cs/>
          <w:i w:val="0"/>
          <w:sz w:val="22"/>
          <w:szCs w:val="22"/>
          <w:lang w:eastAsia="es-CO"/>
        </w:rPr>
        <w:t>1)</w:t>
      </w:r>
      <w:r w:rsidR="000A2FF4" w:rsidRPr="00EC76BA">
        <w:rPr>
          <w:rFonts w:ascii="Verdana" w:hAnsi="Verdana"/>
          <w:bCs/>
          <w:i w:val="0"/>
          <w:sz w:val="22"/>
          <w:szCs w:val="22"/>
          <w:lang w:eastAsia="es-CO"/>
        </w:rPr>
        <w:t>Jerarquía</w:t>
      </w:r>
      <w:r w:rsidRPr="00EC76BA">
        <w:rPr>
          <w:rFonts w:ascii="Verdana" w:hAnsi="Verdana"/>
          <w:bCs/>
          <w:i w:val="0"/>
          <w:sz w:val="22"/>
          <w:szCs w:val="22"/>
          <w:lang w:eastAsia="es-CO"/>
        </w:rPr>
        <w:t xml:space="preserve"> Normativa: Ley, </w:t>
      </w:r>
      <w:r w:rsidR="00F84025" w:rsidRPr="00EC76BA">
        <w:rPr>
          <w:rFonts w:ascii="Verdana" w:hAnsi="Verdana"/>
          <w:bCs/>
          <w:i w:val="0"/>
          <w:sz w:val="22"/>
          <w:szCs w:val="22"/>
          <w:lang w:eastAsia="es-CO"/>
        </w:rPr>
        <w:t>Decreto, Resolución</w:t>
      </w:r>
      <w:r w:rsidRPr="00EC76BA">
        <w:rPr>
          <w:rFonts w:ascii="Verdana" w:hAnsi="Verdana"/>
          <w:bCs/>
          <w:i w:val="0"/>
          <w:sz w:val="22"/>
          <w:szCs w:val="22"/>
          <w:lang w:eastAsia="es-CO"/>
        </w:rPr>
        <w:t xml:space="preserve"> y otras normas.</w:t>
      </w:r>
    </w:p>
    <w:p w14:paraId="15BE1532" w14:textId="77777777" w:rsidR="000A2FF4" w:rsidRPr="00EC76BA" w:rsidRDefault="000A2FF4" w:rsidP="008E3C1D">
      <w:pPr>
        <w:ind w:left="-567" w:right="-518"/>
        <w:rPr>
          <w:rFonts w:ascii="Verdana" w:hAnsi="Verdana"/>
          <w:bCs/>
          <w:i w:val="0"/>
          <w:sz w:val="22"/>
          <w:szCs w:val="22"/>
          <w:lang w:eastAsia="es-CO"/>
        </w:rPr>
      </w:pPr>
    </w:p>
    <w:p w14:paraId="7DCEE6B4" w14:textId="7C25AFA9" w:rsidR="000A2FF4" w:rsidRPr="00EC76BA" w:rsidRDefault="000A2FF4" w:rsidP="008E3C1D">
      <w:pPr>
        <w:ind w:left="-567" w:right="-518"/>
        <w:rPr>
          <w:rFonts w:ascii="Verdana" w:hAnsi="Verdana"/>
          <w:bCs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Cs/>
          <w:i w:val="0"/>
          <w:sz w:val="22"/>
          <w:szCs w:val="22"/>
          <w:lang w:eastAsia="es-CO"/>
        </w:rPr>
        <w:t>2)</w:t>
      </w:r>
      <w:r w:rsidR="00F84025" w:rsidRPr="00EC76BA">
        <w:rPr>
          <w:rFonts w:ascii="Verdana" w:hAnsi="Verdana"/>
          <w:bCs/>
          <w:i w:val="0"/>
          <w:sz w:val="22"/>
          <w:szCs w:val="22"/>
          <w:lang w:eastAsia="es-CO"/>
        </w:rPr>
        <w:t>Nombrar la entidad que emite la norma.</w:t>
      </w:r>
    </w:p>
    <w:p w14:paraId="30DEE942" w14:textId="77777777" w:rsidR="00967877" w:rsidRPr="00EC76BA" w:rsidRDefault="00967877" w:rsidP="008E3C1D">
      <w:pPr>
        <w:ind w:left="-567" w:right="-518"/>
        <w:rPr>
          <w:rFonts w:ascii="Verdana" w:hAnsi="Verdana"/>
          <w:b/>
          <w:i w:val="0"/>
          <w:sz w:val="22"/>
          <w:szCs w:val="22"/>
          <w:lang w:eastAsia="es-CO"/>
        </w:rPr>
      </w:pPr>
    </w:p>
    <w:p w14:paraId="72A766AD" w14:textId="77777777" w:rsidR="00967877" w:rsidRPr="00EC76BA" w:rsidRDefault="00967877" w:rsidP="008E3C1D">
      <w:pPr>
        <w:ind w:left="-567" w:right="-518"/>
        <w:rPr>
          <w:rFonts w:ascii="Verdana" w:hAnsi="Verdana"/>
          <w:b/>
          <w:i w:val="0"/>
          <w:sz w:val="22"/>
          <w:szCs w:val="22"/>
          <w:lang w:eastAsia="es-CO"/>
        </w:rPr>
      </w:pPr>
      <w:r w:rsidRPr="00EC76BA">
        <w:rPr>
          <w:rFonts w:ascii="Verdana" w:hAnsi="Verdana"/>
          <w:b/>
          <w:i w:val="0"/>
          <w:sz w:val="22"/>
          <w:szCs w:val="22"/>
          <w:lang w:eastAsia="es-CO"/>
        </w:rPr>
        <w:t>Ejemplo:</w:t>
      </w:r>
    </w:p>
    <w:p w14:paraId="1B1ADDF1" w14:textId="77777777" w:rsidR="00967877" w:rsidRPr="00EC76BA" w:rsidRDefault="00967877" w:rsidP="008E3C1D">
      <w:pPr>
        <w:ind w:left="-567" w:right="-518"/>
        <w:rPr>
          <w:rFonts w:ascii="Verdana" w:hAnsi="Verdana"/>
          <w:b/>
          <w:i w:val="0"/>
          <w:sz w:val="22"/>
          <w:szCs w:val="22"/>
          <w:lang w:eastAsia="es-CO"/>
        </w:rPr>
      </w:pPr>
    </w:p>
    <w:p w14:paraId="70C135BF" w14:textId="2AC318DA" w:rsidR="00967877" w:rsidRPr="00EC76BA" w:rsidRDefault="00967877" w:rsidP="008E3C1D">
      <w:pPr>
        <w:suppressAutoHyphens w:val="0"/>
        <w:ind w:left="-567" w:right="-518"/>
        <w:rPr>
          <w:rFonts w:ascii="Verdana" w:hAnsi="Verdana"/>
          <w:sz w:val="22"/>
          <w:szCs w:val="22"/>
        </w:rPr>
      </w:pPr>
      <w:r w:rsidRPr="00EC76BA">
        <w:rPr>
          <w:rFonts w:ascii="Verdana" w:hAnsi="Verdana"/>
          <w:bCs/>
          <w:i w:val="0"/>
          <w:sz w:val="22"/>
          <w:szCs w:val="22"/>
          <w:lang w:eastAsia="es-CO"/>
        </w:rPr>
        <w:t>La Resolución 634 del 19 de diciembre de 2014</w:t>
      </w:r>
      <w:r w:rsidR="00A76A89" w:rsidRPr="00EC76BA">
        <w:rPr>
          <w:rFonts w:ascii="Verdana" w:hAnsi="Verdana"/>
          <w:b/>
          <w:i w:val="0"/>
          <w:sz w:val="22"/>
          <w:szCs w:val="22"/>
          <w:lang w:eastAsia="es-CO"/>
        </w:rPr>
        <w:t xml:space="preserve">, </w:t>
      </w:r>
      <w:r w:rsidR="00A76A89" w:rsidRPr="00EC76BA">
        <w:rPr>
          <w:rFonts w:ascii="Verdana" w:hAnsi="Verdana"/>
          <w:bCs/>
          <w:i w:val="0"/>
          <w:sz w:val="22"/>
          <w:szCs w:val="22"/>
          <w:lang w:eastAsia="es-CO"/>
        </w:rPr>
        <w:t>expedida por la CGN</w:t>
      </w:r>
      <w:r w:rsidRPr="00EC76BA">
        <w:rPr>
          <w:rFonts w:ascii="Verdana" w:hAnsi="Verdana"/>
          <w:bCs/>
          <w:i w:val="0"/>
          <w:sz w:val="22"/>
          <w:szCs w:val="22"/>
          <w:lang w:eastAsia="es-CO"/>
        </w:rPr>
        <w:t>,</w:t>
      </w:r>
      <w:r w:rsidRPr="00EC76BA">
        <w:rPr>
          <w:rFonts w:ascii="Verdana" w:hAnsi="Verdana"/>
          <w:i w:val="0"/>
          <w:sz w:val="22"/>
          <w:szCs w:val="22"/>
          <w:lang w:eastAsia="es-CO"/>
        </w:rPr>
        <w:t xml:space="preserve"> </w:t>
      </w:r>
      <w:r w:rsidRPr="00EC76BA">
        <w:rPr>
          <w:rFonts w:ascii="Verdana" w:hAnsi="Verdana"/>
          <w:sz w:val="22"/>
          <w:szCs w:val="22"/>
          <w:lang w:eastAsia="es-CO"/>
        </w:rPr>
        <w:t>“Por la cual se modifica el Manual de Proced</w:t>
      </w:r>
      <w:r w:rsidRPr="00EC76BA">
        <w:rPr>
          <w:rFonts w:ascii="Verdana" w:hAnsi="Verdana"/>
          <w:sz w:val="22"/>
          <w:szCs w:val="22"/>
        </w:rPr>
        <w:t xml:space="preserve">imientos del Régimen de Contabilidad Pública, incorporando el Procedimiento contable para el reconocimiento y revelación de los hechos relacionados con los fondos de reservas de pensiones y se dictan otras disposiciones”, </w:t>
      </w:r>
      <w:r w:rsidRPr="00EC76BA">
        <w:rPr>
          <w:rFonts w:ascii="Verdana" w:hAnsi="Verdana"/>
          <w:i w:val="0"/>
          <w:sz w:val="22"/>
          <w:szCs w:val="22"/>
        </w:rPr>
        <w:t>establece:</w:t>
      </w:r>
    </w:p>
    <w:p w14:paraId="3F37E05D" w14:textId="77777777" w:rsidR="00967877" w:rsidRPr="00EC76BA" w:rsidRDefault="00967877" w:rsidP="008E3C1D">
      <w:pPr>
        <w:suppressAutoHyphens w:val="0"/>
        <w:ind w:right="-518"/>
        <w:rPr>
          <w:rFonts w:ascii="Verdana" w:hAnsi="Verdana"/>
          <w:sz w:val="22"/>
          <w:szCs w:val="22"/>
        </w:rPr>
      </w:pPr>
    </w:p>
    <w:p w14:paraId="51A50725" w14:textId="77777777" w:rsidR="00967877" w:rsidRPr="00EC76BA" w:rsidRDefault="00967877" w:rsidP="008E3C1D">
      <w:pPr>
        <w:shd w:val="clear" w:color="auto" w:fill="FFFFFF"/>
        <w:suppressAutoHyphens w:val="0"/>
        <w:ind w:left="-709" w:right="-518"/>
        <w:jc w:val="left"/>
        <w:rPr>
          <w:rFonts w:ascii="Verdana" w:hAnsi="Verdana"/>
          <w:sz w:val="22"/>
          <w:szCs w:val="22"/>
        </w:rPr>
      </w:pPr>
    </w:p>
    <w:p w14:paraId="5E39A71E" w14:textId="4C2D7438" w:rsidR="00FD6EEA" w:rsidRPr="00EC76BA" w:rsidRDefault="00071B15" w:rsidP="008E3C1D">
      <w:pPr>
        <w:suppressAutoHyphens w:val="0"/>
        <w:spacing w:after="200" w:line="276" w:lineRule="auto"/>
        <w:ind w:left="-709" w:right="-518"/>
        <w:jc w:val="center"/>
        <w:rPr>
          <w:rFonts w:ascii="Verdana" w:hAnsi="Verdana"/>
          <w:b/>
          <w:i w:val="0"/>
          <w:sz w:val="22"/>
          <w:szCs w:val="22"/>
        </w:rPr>
      </w:pPr>
      <w:r w:rsidRPr="00EC76BA">
        <w:rPr>
          <w:rFonts w:ascii="Verdana" w:hAnsi="Verdana"/>
          <w:b/>
          <w:i w:val="0"/>
          <w:sz w:val="22"/>
          <w:szCs w:val="22"/>
        </w:rPr>
        <w:t>Á</w:t>
      </w:r>
      <w:r w:rsidR="00FD6EEA" w:rsidRPr="00EC76BA">
        <w:rPr>
          <w:rFonts w:ascii="Verdana" w:hAnsi="Verdana"/>
          <w:b/>
          <w:i w:val="0"/>
          <w:sz w:val="22"/>
          <w:szCs w:val="22"/>
        </w:rPr>
        <w:t>MBITO DE APLICACIÓN</w:t>
      </w:r>
    </w:p>
    <w:p w14:paraId="17513C2D" w14:textId="5B5BFE23" w:rsidR="00F64506" w:rsidRPr="00EC76BA" w:rsidRDefault="00FD6EEA" w:rsidP="008E3C1D">
      <w:pPr>
        <w:suppressAutoHyphens w:val="0"/>
        <w:spacing w:after="200" w:line="276" w:lineRule="auto"/>
        <w:ind w:left="-709" w:right="-518"/>
        <w:rPr>
          <w:rFonts w:ascii="Verdana" w:hAnsi="Verdana"/>
          <w:bCs/>
          <w:i w:val="0"/>
          <w:sz w:val="22"/>
          <w:szCs w:val="22"/>
        </w:rPr>
      </w:pPr>
      <w:r w:rsidRPr="00EC76BA">
        <w:rPr>
          <w:rFonts w:ascii="Verdana" w:hAnsi="Verdana"/>
          <w:bCs/>
          <w:i w:val="0"/>
          <w:sz w:val="22"/>
          <w:szCs w:val="22"/>
        </w:rPr>
        <w:t>Se deberán relac</w:t>
      </w:r>
      <w:r w:rsidR="00071B15" w:rsidRPr="00EC76BA">
        <w:rPr>
          <w:rFonts w:ascii="Verdana" w:hAnsi="Verdana"/>
          <w:bCs/>
          <w:i w:val="0"/>
          <w:sz w:val="22"/>
          <w:szCs w:val="22"/>
        </w:rPr>
        <w:t>ionar</w:t>
      </w:r>
      <w:r w:rsidRPr="00EC76BA">
        <w:rPr>
          <w:rFonts w:ascii="Verdana" w:hAnsi="Verdana"/>
          <w:bCs/>
          <w:i w:val="0"/>
          <w:sz w:val="22"/>
          <w:szCs w:val="22"/>
        </w:rPr>
        <w:t xml:space="preserve"> las Entidades Contables Públicas</w:t>
      </w:r>
      <w:r w:rsidR="00071B15" w:rsidRPr="00EC76BA">
        <w:rPr>
          <w:rFonts w:ascii="Verdana" w:hAnsi="Verdana"/>
          <w:bCs/>
          <w:i w:val="0"/>
          <w:sz w:val="22"/>
          <w:szCs w:val="22"/>
        </w:rPr>
        <w:t xml:space="preserve"> del ámbito del SIIF-Nación o del SPGR</w:t>
      </w:r>
      <w:r w:rsidRPr="00EC76BA">
        <w:rPr>
          <w:rFonts w:ascii="Verdana" w:hAnsi="Verdana"/>
          <w:bCs/>
          <w:i w:val="0"/>
          <w:sz w:val="22"/>
          <w:szCs w:val="22"/>
        </w:rPr>
        <w:t xml:space="preserve"> a las que aplica el documento de implementación</w:t>
      </w:r>
      <w:r w:rsidR="00DC4AF2" w:rsidRPr="00EC76BA">
        <w:rPr>
          <w:rFonts w:ascii="Verdana" w:hAnsi="Verdana"/>
          <w:bCs/>
          <w:i w:val="0"/>
          <w:sz w:val="22"/>
          <w:szCs w:val="22"/>
        </w:rPr>
        <w:t>.</w:t>
      </w:r>
    </w:p>
    <w:p w14:paraId="797C30E8" w14:textId="22B6DA67" w:rsidR="00F64506" w:rsidRPr="00EC76BA" w:rsidRDefault="00F64506" w:rsidP="008E3C1D">
      <w:pPr>
        <w:suppressAutoHyphens w:val="0"/>
        <w:spacing w:after="200" w:line="276" w:lineRule="auto"/>
        <w:ind w:left="-709" w:right="-518"/>
        <w:jc w:val="center"/>
        <w:rPr>
          <w:rFonts w:ascii="Verdana" w:hAnsi="Verdana"/>
          <w:b/>
          <w:i w:val="0"/>
          <w:sz w:val="22"/>
          <w:szCs w:val="22"/>
        </w:rPr>
      </w:pPr>
      <w:r w:rsidRPr="00EC76BA">
        <w:rPr>
          <w:rFonts w:ascii="Verdana" w:hAnsi="Verdana"/>
          <w:b/>
          <w:i w:val="0"/>
          <w:sz w:val="22"/>
          <w:szCs w:val="22"/>
        </w:rPr>
        <w:t>CLASIFICACIÓN PRESUPUESTAL</w:t>
      </w:r>
    </w:p>
    <w:p w14:paraId="42772D95" w14:textId="63B39502" w:rsidR="00F64506" w:rsidRPr="00EC76BA" w:rsidRDefault="00F64506" w:rsidP="00EC76BA">
      <w:pPr>
        <w:suppressAutoHyphens w:val="0"/>
        <w:spacing w:after="200" w:line="276" w:lineRule="auto"/>
        <w:ind w:left="-709" w:right="-518"/>
        <w:rPr>
          <w:rFonts w:ascii="Verdana" w:hAnsi="Verdana"/>
          <w:bCs/>
          <w:i w:val="0"/>
          <w:sz w:val="22"/>
          <w:szCs w:val="22"/>
        </w:rPr>
      </w:pPr>
      <w:r w:rsidRPr="00EC76BA">
        <w:rPr>
          <w:rFonts w:ascii="Verdana" w:hAnsi="Verdana"/>
          <w:bCs/>
          <w:i w:val="0"/>
          <w:sz w:val="22"/>
          <w:szCs w:val="22"/>
        </w:rPr>
        <w:t>Se relacionan</w:t>
      </w:r>
      <w:r w:rsidR="00842ADD" w:rsidRPr="00EC76BA">
        <w:rPr>
          <w:rFonts w:ascii="Verdana" w:hAnsi="Verdana"/>
          <w:bCs/>
          <w:i w:val="0"/>
          <w:sz w:val="22"/>
          <w:szCs w:val="22"/>
        </w:rPr>
        <w:t xml:space="preserve"> los clasificadores concepto de ingresos u objeto de gastos aplicables </w:t>
      </w:r>
      <w:r w:rsidR="00405244" w:rsidRPr="00EC76BA">
        <w:rPr>
          <w:rFonts w:ascii="Verdana" w:hAnsi="Verdana"/>
          <w:bCs/>
          <w:i w:val="0"/>
          <w:sz w:val="22"/>
          <w:szCs w:val="22"/>
        </w:rPr>
        <w:t>al documento de implementación. También incluyen, en los casos que aplique</w:t>
      </w:r>
      <w:r w:rsidR="007B6DBA" w:rsidRPr="00EC76BA">
        <w:rPr>
          <w:rFonts w:ascii="Verdana" w:hAnsi="Verdana"/>
          <w:bCs/>
          <w:i w:val="0"/>
          <w:sz w:val="22"/>
          <w:szCs w:val="22"/>
        </w:rPr>
        <w:t>,</w:t>
      </w:r>
      <w:r w:rsidR="00405244" w:rsidRPr="00EC76BA">
        <w:rPr>
          <w:rFonts w:ascii="Verdana" w:hAnsi="Verdana"/>
          <w:bCs/>
          <w:i w:val="0"/>
          <w:sz w:val="22"/>
          <w:szCs w:val="22"/>
        </w:rPr>
        <w:t xml:space="preserve"> los clasificadores no presupuestales</w:t>
      </w:r>
      <w:r w:rsidR="007B6DBA" w:rsidRPr="00EC76BA">
        <w:rPr>
          <w:rFonts w:ascii="Verdana" w:hAnsi="Verdana"/>
          <w:bCs/>
          <w:i w:val="0"/>
          <w:sz w:val="22"/>
          <w:szCs w:val="22"/>
        </w:rPr>
        <w:t>.</w:t>
      </w:r>
    </w:p>
    <w:p w14:paraId="366FC977" w14:textId="77777777" w:rsidR="00967877" w:rsidRPr="00EC76BA" w:rsidRDefault="00967877" w:rsidP="00EC76BA">
      <w:pPr>
        <w:ind w:left="-709" w:right="-518"/>
        <w:jc w:val="center"/>
        <w:rPr>
          <w:rFonts w:ascii="Verdana" w:hAnsi="Verdana"/>
          <w:b/>
          <w:i w:val="0"/>
          <w:sz w:val="22"/>
          <w:szCs w:val="22"/>
        </w:rPr>
      </w:pPr>
    </w:p>
    <w:p w14:paraId="7990BCD5" w14:textId="77777777" w:rsidR="00967877" w:rsidRPr="00EC76BA" w:rsidRDefault="00967877" w:rsidP="008E3C1D">
      <w:pPr>
        <w:ind w:left="-709" w:right="-518"/>
        <w:jc w:val="center"/>
        <w:rPr>
          <w:rFonts w:ascii="Verdana" w:hAnsi="Verdana"/>
          <w:b/>
          <w:i w:val="0"/>
          <w:sz w:val="22"/>
          <w:szCs w:val="22"/>
        </w:rPr>
      </w:pPr>
      <w:r w:rsidRPr="00EC76BA">
        <w:rPr>
          <w:rFonts w:ascii="Verdana" w:hAnsi="Verdana"/>
          <w:b/>
          <w:i w:val="0"/>
          <w:sz w:val="22"/>
          <w:szCs w:val="22"/>
        </w:rPr>
        <w:t>PROCEDIMIENTO CONTABLE</w:t>
      </w:r>
    </w:p>
    <w:p w14:paraId="546A65E3" w14:textId="77777777" w:rsidR="002F5C31" w:rsidRPr="00EC76BA" w:rsidRDefault="002F5C31" w:rsidP="008E3C1D">
      <w:pPr>
        <w:ind w:left="-709" w:right="-518"/>
        <w:jc w:val="center"/>
        <w:rPr>
          <w:rFonts w:ascii="Verdana" w:hAnsi="Verdana"/>
          <w:b/>
          <w:i w:val="0"/>
          <w:sz w:val="22"/>
          <w:szCs w:val="22"/>
        </w:rPr>
      </w:pPr>
    </w:p>
    <w:p w14:paraId="36FF9E4A" w14:textId="5F822FD0" w:rsidR="00967877" w:rsidRPr="00EC76BA" w:rsidRDefault="00967877" w:rsidP="008E3C1D">
      <w:pPr>
        <w:ind w:left="-709" w:right="-518"/>
        <w:rPr>
          <w:rFonts w:ascii="Verdana" w:hAnsi="Verdana"/>
          <w:bCs/>
          <w:i w:val="0"/>
          <w:sz w:val="22"/>
          <w:szCs w:val="22"/>
        </w:rPr>
      </w:pPr>
      <w:r w:rsidRPr="00EC76BA">
        <w:rPr>
          <w:rFonts w:ascii="Verdana" w:hAnsi="Verdana"/>
          <w:bCs/>
          <w:i w:val="0"/>
          <w:sz w:val="22"/>
          <w:szCs w:val="22"/>
        </w:rPr>
        <w:t xml:space="preserve">Con los antecedentes y la información de los demás macroprocesos </w:t>
      </w:r>
      <w:r w:rsidR="006E1280" w:rsidRPr="00EC76BA">
        <w:rPr>
          <w:rFonts w:ascii="Verdana" w:hAnsi="Verdana"/>
          <w:bCs/>
          <w:i w:val="0"/>
          <w:sz w:val="22"/>
          <w:szCs w:val="22"/>
        </w:rPr>
        <w:t xml:space="preserve">se </w:t>
      </w:r>
      <w:r w:rsidRPr="00EC76BA">
        <w:rPr>
          <w:rFonts w:ascii="Verdana" w:hAnsi="Verdana"/>
          <w:bCs/>
          <w:i w:val="0"/>
          <w:sz w:val="22"/>
          <w:szCs w:val="22"/>
        </w:rPr>
        <w:t>defin</w:t>
      </w:r>
      <w:r w:rsidR="006E1280" w:rsidRPr="00EC76BA">
        <w:rPr>
          <w:rFonts w:ascii="Verdana" w:hAnsi="Verdana"/>
          <w:bCs/>
          <w:i w:val="0"/>
          <w:sz w:val="22"/>
          <w:szCs w:val="22"/>
        </w:rPr>
        <w:t>e</w:t>
      </w:r>
      <w:r w:rsidRPr="00EC76BA">
        <w:rPr>
          <w:rFonts w:ascii="Verdana" w:hAnsi="Verdana"/>
          <w:bCs/>
          <w:i w:val="0"/>
          <w:sz w:val="22"/>
          <w:szCs w:val="22"/>
        </w:rPr>
        <w:t xml:space="preserve"> el procedimiento contable, que incluye la definición de las tablas </w:t>
      </w:r>
      <w:r w:rsidR="006E1280" w:rsidRPr="00EC76BA">
        <w:rPr>
          <w:rFonts w:ascii="Verdana" w:hAnsi="Verdana"/>
          <w:bCs/>
          <w:i w:val="0"/>
          <w:sz w:val="22"/>
          <w:szCs w:val="22"/>
        </w:rPr>
        <w:t xml:space="preserve">de eventos contables </w:t>
      </w:r>
      <w:r w:rsidRPr="00EC76BA">
        <w:rPr>
          <w:rFonts w:ascii="Verdana" w:hAnsi="Verdana"/>
          <w:bCs/>
          <w:i w:val="0"/>
          <w:sz w:val="22"/>
          <w:szCs w:val="22"/>
        </w:rPr>
        <w:t xml:space="preserve">con explicación de los valores dados a cada marca y los tipos de registro, </w:t>
      </w:r>
      <w:r w:rsidR="006E1280" w:rsidRPr="00EC76BA">
        <w:rPr>
          <w:rFonts w:ascii="Verdana" w:hAnsi="Verdana"/>
          <w:bCs/>
          <w:i w:val="0"/>
          <w:sz w:val="22"/>
          <w:szCs w:val="22"/>
        </w:rPr>
        <w:t xml:space="preserve">para mayor ilustración </w:t>
      </w:r>
      <w:r w:rsidRPr="00EC76BA">
        <w:rPr>
          <w:rFonts w:ascii="Verdana" w:hAnsi="Verdana"/>
          <w:bCs/>
          <w:i w:val="0"/>
          <w:sz w:val="22"/>
          <w:szCs w:val="22"/>
        </w:rPr>
        <w:t>se incluye la imagen de las tablas de eventos</w:t>
      </w:r>
      <w:r w:rsidR="006E1280" w:rsidRPr="00EC76BA">
        <w:rPr>
          <w:rFonts w:ascii="Verdana" w:hAnsi="Verdana"/>
          <w:bCs/>
          <w:i w:val="0"/>
          <w:sz w:val="22"/>
          <w:szCs w:val="22"/>
        </w:rPr>
        <w:t xml:space="preserve"> contables</w:t>
      </w:r>
      <w:r w:rsidRPr="00EC76BA">
        <w:rPr>
          <w:rFonts w:ascii="Verdana" w:hAnsi="Verdana"/>
          <w:bCs/>
          <w:i w:val="0"/>
          <w:sz w:val="22"/>
          <w:szCs w:val="22"/>
        </w:rPr>
        <w:t>.</w:t>
      </w:r>
    </w:p>
    <w:p w14:paraId="083EDB9E" w14:textId="77777777" w:rsidR="002F5C31" w:rsidRPr="00EC76BA" w:rsidRDefault="002F5C31" w:rsidP="008E3C1D">
      <w:pPr>
        <w:ind w:left="-709" w:right="-518"/>
        <w:rPr>
          <w:rFonts w:ascii="Verdana" w:hAnsi="Verdana"/>
          <w:b/>
          <w:i w:val="0"/>
          <w:sz w:val="22"/>
          <w:szCs w:val="22"/>
        </w:rPr>
      </w:pPr>
    </w:p>
    <w:p w14:paraId="3596EB74" w14:textId="77777777" w:rsidR="003D3FBB" w:rsidRDefault="003D3FBB">
      <w:pPr>
        <w:suppressAutoHyphens w:val="0"/>
        <w:spacing w:after="160" w:line="259" w:lineRule="auto"/>
        <w:jc w:val="left"/>
        <w:rPr>
          <w:rFonts w:ascii="Verdana" w:hAnsi="Verdana"/>
          <w:bCs/>
          <w:i w:val="0"/>
          <w:sz w:val="22"/>
          <w:szCs w:val="22"/>
        </w:rPr>
      </w:pPr>
      <w:r>
        <w:rPr>
          <w:rFonts w:ascii="Verdana" w:hAnsi="Verdana"/>
          <w:bCs/>
          <w:i w:val="0"/>
          <w:sz w:val="22"/>
          <w:szCs w:val="22"/>
        </w:rPr>
        <w:br w:type="page"/>
      </w:r>
    </w:p>
    <w:p w14:paraId="450DB311" w14:textId="3CDAEBDA" w:rsidR="006E1280" w:rsidRPr="00EC76BA" w:rsidRDefault="006E1280" w:rsidP="008E3C1D">
      <w:pPr>
        <w:ind w:left="-709" w:right="-518"/>
        <w:rPr>
          <w:rFonts w:ascii="Verdana" w:hAnsi="Verdana"/>
          <w:bCs/>
          <w:i w:val="0"/>
          <w:sz w:val="22"/>
          <w:szCs w:val="22"/>
        </w:rPr>
      </w:pPr>
      <w:r w:rsidRPr="00EC76BA">
        <w:rPr>
          <w:rFonts w:ascii="Verdana" w:hAnsi="Verdana"/>
          <w:bCs/>
          <w:i w:val="0"/>
          <w:sz w:val="22"/>
          <w:szCs w:val="22"/>
        </w:rPr>
        <w:lastRenderedPageBreak/>
        <w:t>Para lo anterior, se debe tener en cuenta:</w:t>
      </w:r>
    </w:p>
    <w:p w14:paraId="4FAA593E" w14:textId="77777777" w:rsidR="006E1280" w:rsidRPr="00EC76BA" w:rsidRDefault="006E1280" w:rsidP="008E3C1D">
      <w:pPr>
        <w:ind w:left="-709" w:right="-518"/>
        <w:rPr>
          <w:rFonts w:ascii="Verdana" w:hAnsi="Verdana"/>
          <w:bCs/>
          <w:i w:val="0"/>
          <w:sz w:val="22"/>
          <w:szCs w:val="22"/>
        </w:rPr>
      </w:pPr>
    </w:p>
    <w:p w14:paraId="3F30BD5A" w14:textId="53EDF036" w:rsidR="00B321E0" w:rsidRPr="00EC76BA" w:rsidRDefault="002F5C31" w:rsidP="00EC76BA">
      <w:pPr>
        <w:pStyle w:val="Prrafodelista"/>
        <w:numPr>
          <w:ilvl w:val="0"/>
          <w:numId w:val="3"/>
        </w:numPr>
        <w:ind w:right="-518"/>
        <w:jc w:val="both"/>
        <w:rPr>
          <w:rFonts w:ascii="Verdana" w:hAnsi="Verdana" w:cs="Calibri"/>
          <w:i/>
          <w:iCs/>
        </w:rPr>
      </w:pPr>
      <w:r w:rsidRPr="00EC76BA">
        <w:rPr>
          <w:rFonts w:ascii="Verdana" w:hAnsi="Verdana"/>
          <w:iCs/>
        </w:rPr>
        <w:t xml:space="preserve">Cuando se </w:t>
      </w:r>
      <w:r w:rsidR="00854DBF" w:rsidRPr="00EC76BA">
        <w:rPr>
          <w:rFonts w:ascii="Verdana" w:hAnsi="Verdana"/>
          <w:iCs/>
        </w:rPr>
        <w:t xml:space="preserve">haga referencia a marcas o </w:t>
      </w:r>
      <w:r w:rsidRPr="00EC76BA">
        <w:rPr>
          <w:rFonts w:ascii="Verdana" w:hAnsi="Verdana"/>
          <w:iCs/>
        </w:rPr>
        <w:t xml:space="preserve">valores </w:t>
      </w:r>
      <w:r w:rsidR="008E3C1D" w:rsidRPr="00EC76BA">
        <w:rPr>
          <w:rFonts w:ascii="Verdana" w:hAnsi="Verdana"/>
          <w:iCs/>
        </w:rPr>
        <w:t>definidos en las tablas de eventos contables</w:t>
      </w:r>
      <w:r w:rsidR="00B321E0" w:rsidRPr="00EC76BA">
        <w:rPr>
          <w:rFonts w:ascii="Verdana" w:hAnsi="Verdana"/>
          <w:iCs/>
        </w:rPr>
        <w:t>, estos serán mencionados entre comillas</w:t>
      </w:r>
      <w:r w:rsidR="008E3C1D" w:rsidRPr="00EC76BA">
        <w:rPr>
          <w:rFonts w:ascii="Verdana" w:hAnsi="Verdana"/>
          <w:iCs/>
        </w:rPr>
        <w:t>,</w:t>
      </w:r>
      <w:r w:rsidR="00B321E0" w:rsidRPr="00EC76BA">
        <w:rPr>
          <w:rFonts w:ascii="Verdana" w:hAnsi="Verdana"/>
          <w:iCs/>
        </w:rPr>
        <w:t xml:space="preserve"> </w:t>
      </w:r>
      <w:r w:rsidR="008E3C1D" w:rsidRPr="00EC76BA">
        <w:rPr>
          <w:rFonts w:ascii="Verdana" w:hAnsi="Verdana"/>
          <w:iCs/>
        </w:rPr>
        <w:t>p</w:t>
      </w:r>
      <w:r w:rsidR="00B321E0" w:rsidRPr="00EC76BA">
        <w:rPr>
          <w:rFonts w:ascii="Verdana" w:hAnsi="Verdana"/>
          <w:iCs/>
        </w:rPr>
        <w:t>or ejemplo</w:t>
      </w:r>
      <w:r w:rsidR="008E3C1D" w:rsidRPr="00EC76BA">
        <w:rPr>
          <w:rFonts w:ascii="Verdana" w:hAnsi="Verdana"/>
          <w:iCs/>
        </w:rPr>
        <w:t>:</w:t>
      </w:r>
      <w:r w:rsidR="00B321E0" w:rsidRPr="00EC76BA">
        <w:rPr>
          <w:rFonts w:ascii="Verdana" w:hAnsi="Verdana" w:cs="Calibri"/>
          <w:iCs/>
        </w:rPr>
        <w:t xml:space="preserve"> </w:t>
      </w:r>
      <w:r w:rsidR="008E3C1D" w:rsidRPr="00EC76BA">
        <w:rPr>
          <w:rFonts w:ascii="Verdana" w:hAnsi="Verdana" w:cs="Calibri"/>
          <w:iCs/>
        </w:rPr>
        <w:t>E</w:t>
      </w:r>
      <w:r w:rsidR="00B321E0" w:rsidRPr="00EC76BA">
        <w:rPr>
          <w:rFonts w:ascii="Verdana" w:hAnsi="Verdana" w:cs="Calibri"/>
          <w:iCs/>
        </w:rPr>
        <w:t>l auxiliar directo se define con valor “SI” en la marca “Imputable” y “Manual”</w:t>
      </w:r>
      <w:r w:rsidR="00F829B1" w:rsidRPr="00EC76BA">
        <w:rPr>
          <w:rFonts w:ascii="Verdana" w:hAnsi="Verdana" w:cs="Calibri"/>
          <w:iCs/>
        </w:rPr>
        <w:t>;</w:t>
      </w:r>
    </w:p>
    <w:p w14:paraId="5E7989E4" w14:textId="77777777" w:rsidR="00B321E0" w:rsidRPr="00EC76BA" w:rsidRDefault="00B321E0" w:rsidP="008E3C1D">
      <w:pPr>
        <w:ind w:left="-709" w:right="-518"/>
        <w:rPr>
          <w:rFonts w:ascii="Verdana" w:hAnsi="Verdana"/>
          <w:i w:val="0"/>
          <w:iCs/>
          <w:sz w:val="22"/>
          <w:szCs w:val="22"/>
        </w:rPr>
      </w:pPr>
    </w:p>
    <w:p w14:paraId="7582F6A0" w14:textId="754DB760" w:rsidR="002F5C31" w:rsidRPr="00EC76BA" w:rsidRDefault="002F5C31" w:rsidP="008E3C1D">
      <w:pPr>
        <w:ind w:right="-518"/>
        <w:rPr>
          <w:rFonts w:ascii="Verdana" w:hAnsi="Verdana"/>
          <w:i w:val="0"/>
          <w:iCs/>
          <w:sz w:val="22"/>
          <w:szCs w:val="22"/>
        </w:rPr>
      </w:pPr>
    </w:p>
    <w:p w14:paraId="6F153405" w14:textId="2273AD04" w:rsidR="002F5C31" w:rsidRPr="00EC76BA" w:rsidRDefault="002F5C31" w:rsidP="00EC76BA">
      <w:pPr>
        <w:pStyle w:val="Prrafodelista"/>
        <w:numPr>
          <w:ilvl w:val="0"/>
          <w:numId w:val="3"/>
        </w:numPr>
        <w:ind w:right="-518"/>
        <w:jc w:val="both"/>
        <w:rPr>
          <w:rFonts w:ascii="Verdana" w:hAnsi="Verdana"/>
        </w:rPr>
      </w:pPr>
      <w:r w:rsidRPr="00EC76BA">
        <w:rPr>
          <w:rFonts w:ascii="Verdana" w:hAnsi="Verdana"/>
        </w:rPr>
        <w:t>Cuando se mencione</w:t>
      </w:r>
      <w:r w:rsidR="008E3C1D" w:rsidRPr="00EC76BA">
        <w:rPr>
          <w:rFonts w:ascii="Verdana" w:hAnsi="Verdana"/>
        </w:rPr>
        <w:t xml:space="preserve">n las </w:t>
      </w:r>
      <w:r w:rsidRPr="00EC76BA">
        <w:rPr>
          <w:rFonts w:ascii="Verdana" w:hAnsi="Verdana"/>
        </w:rPr>
        <w:t>tabla</w:t>
      </w:r>
      <w:r w:rsidR="008E3C1D" w:rsidRPr="00EC76BA">
        <w:rPr>
          <w:rFonts w:ascii="Verdana" w:hAnsi="Verdana"/>
        </w:rPr>
        <w:t>s</w:t>
      </w:r>
      <w:r w:rsidRPr="00EC76BA">
        <w:rPr>
          <w:rFonts w:ascii="Verdana" w:hAnsi="Verdana"/>
        </w:rPr>
        <w:t xml:space="preserve"> de eventos contables</w:t>
      </w:r>
      <w:r w:rsidR="00B321E0" w:rsidRPr="00EC76BA">
        <w:rPr>
          <w:rFonts w:ascii="Verdana" w:hAnsi="Verdana"/>
        </w:rPr>
        <w:t xml:space="preserve"> en particular</w:t>
      </w:r>
      <w:r w:rsidRPr="00EC76BA">
        <w:rPr>
          <w:rFonts w:ascii="Verdana" w:hAnsi="Verdana"/>
        </w:rPr>
        <w:t>, l</w:t>
      </w:r>
      <w:r w:rsidR="00FB11E6" w:rsidRPr="00EC76BA">
        <w:rPr>
          <w:rFonts w:ascii="Verdana" w:hAnsi="Verdana"/>
        </w:rPr>
        <w:t>a</w:t>
      </w:r>
      <w:r w:rsidRPr="00EC76BA">
        <w:rPr>
          <w:rFonts w:ascii="Verdana" w:hAnsi="Verdana"/>
        </w:rPr>
        <w:t>s</w:t>
      </w:r>
      <w:r w:rsidR="00FB11E6" w:rsidRPr="00EC76BA">
        <w:rPr>
          <w:rFonts w:ascii="Verdana" w:hAnsi="Verdana"/>
        </w:rPr>
        <w:t xml:space="preserve"> </w:t>
      </w:r>
      <w:r w:rsidRPr="00EC76BA">
        <w:rPr>
          <w:rFonts w:ascii="Verdana" w:hAnsi="Verdana"/>
        </w:rPr>
        <w:t xml:space="preserve">primeras letras </w:t>
      </w:r>
      <w:r w:rsidR="00FB11E6" w:rsidRPr="00EC76BA">
        <w:rPr>
          <w:rFonts w:ascii="Verdana" w:hAnsi="Verdana"/>
        </w:rPr>
        <w:t>irán</w:t>
      </w:r>
      <w:r w:rsidRPr="00EC76BA">
        <w:rPr>
          <w:rFonts w:ascii="Verdana" w:hAnsi="Verdana"/>
        </w:rPr>
        <w:t xml:space="preserve"> en </w:t>
      </w:r>
      <w:r w:rsidR="00FB11E6" w:rsidRPr="00EC76BA">
        <w:rPr>
          <w:rFonts w:ascii="Verdana" w:hAnsi="Verdana"/>
        </w:rPr>
        <w:t>mayúsculas</w:t>
      </w:r>
      <w:r w:rsidRPr="00EC76BA">
        <w:rPr>
          <w:rFonts w:ascii="Verdana" w:hAnsi="Verdana"/>
        </w:rPr>
        <w:t xml:space="preserve"> seguid</w:t>
      </w:r>
      <w:r w:rsidR="00B321E0" w:rsidRPr="00EC76BA">
        <w:rPr>
          <w:rFonts w:ascii="Verdana" w:hAnsi="Verdana"/>
        </w:rPr>
        <w:t>as</w:t>
      </w:r>
      <w:r w:rsidRPr="00EC76BA">
        <w:rPr>
          <w:rFonts w:ascii="Verdana" w:hAnsi="Verdana"/>
        </w:rPr>
        <w:t xml:space="preserve"> de</w:t>
      </w:r>
      <w:r w:rsidR="00B321E0" w:rsidRPr="00EC76BA">
        <w:rPr>
          <w:rFonts w:ascii="Verdana" w:hAnsi="Verdana"/>
        </w:rPr>
        <w:t xml:space="preserve"> la abreviatura TCON</w:t>
      </w:r>
      <w:r w:rsidR="008E3C1D" w:rsidRPr="00EC76BA">
        <w:rPr>
          <w:rFonts w:ascii="Verdana" w:hAnsi="Verdana"/>
        </w:rPr>
        <w:t xml:space="preserve">, </w:t>
      </w:r>
      <w:r w:rsidR="00B321E0" w:rsidRPr="00EC76BA">
        <w:rPr>
          <w:rFonts w:ascii="Verdana" w:hAnsi="Verdana"/>
        </w:rPr>
        <w:t xml:space="preserve">el </w:t>
      </w:r>
      <w:r w:rsidRPr="00EC76BA">
        <w:rPr>
          <w:rFonts w:ascii="Verdana" w:hAnsi="Verdana"/>
        </w:rPr>
        <w:t xml:space="preserve">número y </w:t>
      </w:r>
      <w:r w:rsidR="008E3C1D" w:rsidRPr="00EC76BA">
        <w:rPr>
          <w:rFonts w:ascii="Verdana" w:hAnsi="Verdana"/>
        </w:rPr>
        <w:t xml:space="preserve">el </w:t>
      </w:r>
      <w:r w:rsidRPr="00EC76BA">
        <w:rPr>
          <w:rFonts w:ascii="Verdana" w:hAnsi="Verdana"/>
        </w:rPr>
        <w:t>nombre de la tabla,</w:t>
      </w:r>
      <w:r w:rsidR="00B321E0" w:rsidRPr="00EC76BA">
        <w:rPr>
          <w:rFonts w:ascii="Verdana" w:hAnsi="Verdana"/>
        </w:rPr>
        <w:t xml:space="preserve"> por</w:t>
      </w:r>
      <w:r w:rsidRPr="00EC76BA">
        <w:rPr>
          <w:rFonts w:ascii="Verdana" w:hAnsi="Verdana"/>
        </w:rPr>
        <w:t xml:space="preserve"> ejemplo</w:t>
      </w:r>
      <w:r w:rsidR="008E3C1D" w:rsidRPr="00EC76BA">
        <w:rPr>
          <w:rFonts w:ascii="Verdana" w:hAnsi="Verdana"/>
        </w:rPr>
        <w:t>:</w:t>
      </w:r>
      <w:r w:rsidRPr="00EC76BA">
        <w:rPr>
          <w:rFonts w:ascii="Verdana" w:hAnsi="Verdana"/>
        </w:rPr>
        <w:t xml:space="preserve"> Tabla de Eventos Contables TCON09-Pagos presupuestales de gasto</w:t>
      </w:r>
      <w:r w:rsidR="00F829B1" w:rsidRPr="00EC76BA">
        <w:rPr>
          <w:rFonts w:ascii="Verdana" w:hAnsi="Verdana"/>
        </w:rPr>
        <w:t>;</w:t>
      </w:r>
    </w:p>
    <w:p w14:paraId="20BD8C64" w14:textId="77777777" w:rsidR="00FB11E6" w:rsidRPr="00EC76BA" w:rsidRDefault="00FB11E6" w:rsidP="008E3C1D">
      <w:pPr>
        <w:suppressAutoHyphens w:val="0"/>
        <w:ind w:left="-709" w:right="-518"/>
        <w:rPr>
          <w:rFonts w:ascii="Verdana" w:hAnsi="Verdana"/>
          <w:i w:val="0"/>
          <w:sz w:val="22"/>
          <w:szCs w:val="22"/>
        </w:rPr>
      </w:pPr>
    </w:p>
    <w:p w14:paraId="313A187F" w14:textId="07FDD673" w:rsidR="00FB11E6" w:rsidRPr="00EC76BA" w:rsidRDefault="00FB11E6" w:rsidP="00EC76BA">
      <w:pPr>
        <w:pStyle w:val="Prrafodelista"/>
        <w:numPr>
          <w:ilvl w:val="0"/>
          <w:numId w:val="3"/>
        </w:numPr>
        <w:ind w:right="-518"/>
        <w:jc w:val="both"/>
        <w:rPr>
          <w:rFonts w:ascii="Verdana" w:hAnsi="Verdana"/>
        </w:rPr>
      </w:pPr>
      <w:r w:rsidRPr="00EC76BA">
        <w:rPr>
          <w:rFonts w:ascii="Verdana" w:hAnsi="Verdana"/>
        </w:rPr>
        <w:t xml:space="preserve">Cuando se inserte una tabla, </w:t>
      </w:r>
      <w:r w:rsidR="008E3C1D" w:rsidRPr="00EC76BA">
        <w:rPr>
          <w:rFonts w:ascii="Verdana" w:hAnsi="Verdana"/>
        </w:rPr>
        <w:t xml:space="preserve">se debe </w:t>
      </w:r>
      <w:r w:rsidR="00B321E0" w:rsidRPr="00EC76BA">
        <w:rPr>
          <w:rFonts w:ascii="Verdana" w:hAnsi="Verdana"/>
        </w:rPr>
        <w:t xml:space="preserve">mencionar </w:t>
      </w:r>
      <w:r w:rsidRPr="00EC76BA">
        <w:rPr>
          <w:rFonts w:ascii="Verdana" w:hAnsi="Verdana"/>
        </w:rPr>
        <w:t>el nombre de la tabla en mayúsculas y negrita</w:t>
      </w:r>
      <w:r w:rsidR="008E3C1D" w:rsidRPr="00EC76BA">
        <w:rPr>
          <w:rFonts w:ascii="Verdana" w:hAnsi="Verdana"/>
        </w:rPr>
        <w:t xml:space="preserve">. Al final de la tabla, se relacionará la numeración </w:t>
      </w:r>
      <w:r w:rsidR="006D6052" w:rsidRPr="00EC76BA">
        <w:rPr>
          <w:rFonts w:ascii="Verdana" w:hAnsi="Verdana"/>
        </w:rPr>
        <w:t>indicando la fuente,</w:t>
      </w:r>
      <w:r w:rsidR="00F829B1" w:rsidRPr="00EC76BA">
        <w:rPr>
          <w:rFonts w:ascii="Verdana" w:hAnsi="Verdana"/>
        </w:rPr>
        <w:t xml:space="preserve"> tal</w:t>
      </w:r>
      <w:r w:rsidR="006D6052" w:rsidRPr="00EC76BA">
        <w:rPr>
          <w:rFonts w:ascii="Verdana" w:hAnsi="Verdana"/>
        </w:rPr>
        <w:t xml:space="preserve"> como se muestra a continuación:</w:t>
      </w:r>
      <w:r w:rsidRPr="00EC76BA">
        <w:rPr>
          <w:rFonts w:ascii="Verdana" w:hAnsi="Verdana"/>
        </w:rPr>
        <w:t xml:space="preserve"> "Tabla No.6 Elaborada GIT SIIN - Ver nota aclaratoria al final"</w:t>
      </w:r>
      <w:r w:rsidR="008E3C1D" w:rsidRPr="00EC76BA">
        <w:rPr>
          <w:rFonts w:ascii="Verdana" w:hAnsi="Verdana"/>
        </w:rPr>
        <w:t>;</w:t>
      </w:r>
      <w:r w:rsidR="00F829B1" w:rsidRPr="00EC76BA">
        <w:rPr>
          <w:rFonts w:ascii="Verdana" w:hAnsi="Verdana"/>
        </w:rPr>
        <w:t xml:space="preserve"> </w:t>
      </w:r>
      <w:r w:rsidR="00B33755" w:rsidRPr="00EC76BA">
        <w:rPr>
          <w:rFonts w:ascii="Verdana" w:hAnsi="Verdana"/>
        </w:rPr>
        <w:t>la numeración de las tablas se relacionará</w:t>
      </w:r>
      <w:r w:rsidR="00B321E0" w:rsidRPr="00EC76BA">
        <w:rPr>
          <w:rFonts w:ascii="Verdana" w:hAnsi="Verdana"/>
        </w:rPr>
        <w:t xml:space="preserve"> </w:t>
      </w:r>
      <w:r w:rsidRPr="00EC76BA">
        <w:rPr>
          <w:rFonts w:ascii="Verdana" w:hAnsi="Verdana"/>
        </w:rPr>
        <w:t>en tamaño de fuente 7</w:t>
      </w:r>
      <w:r w:rsidR="00F829B1" w:rsidRPr="00EC76BA">
        <w:rPr>
          <w:rFonts w:ascii="Verdana" w:hAnsi="Verdana"/>
        </w:rPr>
        <w:t>; y</w:t>
      </w:r>
    </w:p>
    <w:p w14:paraId="7DB2595B" w14:textId="77777777" w:rsidR="00F829B1" w:rsidRPr="00EC76BA" w:rsidRDefault="00F829B1" w:rsidP="008E3C1D">
      <w:pPr>
        <w:suppressAutoHyphens w:val="0"/>
        <w:ind w:left="-709" w:right="-518"/>
        <w:rPr>
          <w:rFonts w:ascii="Verdana" w:hAnsi="Verdana"/>
          <w:i w:val="0"/>
          <w:sz w:val="22"/>
          <w:szCs w:val="22"/>
        </w:rPr>
      </w:pPr>
    </w:p>
    <w:p w14:paraId="4246D8DA" w14:textId="537CB779" w:rsidR="00F829B1" w:rsidRPr="00EC76BA" w:rsidRDefault="00F829B1" w:rsidP="008E3C1D">
      <w:pPr>
        <w:pStyle w:val="Prrafodelista"/>
        <w:numPr>
          <w:ilvl w:val="0"/>
          <w:numId w:val="3"/>
        </w:numPr>
        <w:ind w:right="-518"/>
        <w:jc w:val="both"/>
        <w:rPr>
          <w:rFonts w:ascii="Verdana" w:hAnsi="Verdana"/>
        </w:rPr>
      </w:pPr>
      <w:r w:rsidRPr="00EC76BA">
        <w:rPr>
          <w:rFonts w:ascii="Verdana" w:hAnsi="Verdana"/>
        </w:rPr>
        <w:t xml:space="preserve">La fuente y el tamaño de la </w:t>
      </w:r>
      <w:r w:rsidR="008E3C1D" w:rsidRPr="00EC76BA">
        <w:rPr>
          <w:rFonts w:ascii="Verdana" w:hAnsi="Verdana"/>
        </w:rPr>
        <w:t xml:space="preserve">letra con la que se elaborará el </w:t>
      </w:r>
      <w:r w:rsidRPr="00EC76BA">
        <w:rPr>
          <w:rFonts w:ascii="Verdana" w:hAnsi="Verdana"/>
        </w:rPr>
        <w:t>documento debe ser acorde con la política institucional de comunicaciones que se encuentre vigente en la entidad.</w:t>
      </w:r>
    </w:p>
    <w:p w14:paraId="32F9EECD" w14:textId="77777777" w:rsidR="00F829B1" w:rsidRPr="00EC76BA" w:rsidRDefault="00F829B1" w:rsidP="00EC76BA">
      <w:pPr>
        <w:pStyle w:val="Prrafodelista"/>
        <w:ind w:right="-518"/>
        <w:rPr>
          <w:rFonts w:ascii="Verdana" w:hAnsi="Verdana"/>
        </w:rPr>
      </w:pPr>
    </w:p>
    <w:p w14:paraId="28A741A2" w14:textId="09F928A7" w:rsidR="00F829B1" w:rsidRPr="00EC76BA" w:rsidRDefault="00F829B1" w:rsidP="008E3C1D">
      <w:pPr>
        <w:ind w:left="-709" w:right="-518"/>
        <w:rPr>
          <w:rFonts w:ascii="Verdana" w:hAnsi="Verdana"/>
          <w:i w:val="0"/>
          <w:iCs/>
          <w:sz w:val="22"/>
          <w:szCs w:val="22"/>
        </w:rPr>
      </w:pPr>
      <w:r w:rsidRPr="00EC76BA">
        <w:rPr>
          <w:rFonts w:ascii="Verdana" w:hAnsi="Verdana"/>
          <w:i w:val="0"/>
          <w:iCs/>
          <w:sz w:val="22"/>
          <w:szCs w:val="22"/>
        </w:rPr>
        <w:t xml:space="preserve">Si se hace necesario incluir notas aclaratorias, estas se </w:t>
      </w:r>
      <w:r w:rsidR="008C0440" w:rsidRPr="00EC76BA">
        <w:rPr>
          <w:rFonts w:ascii="Verdana" w:hAnsi="Verdana"/>
          <w:i w:val="0"/>
          <w:iCs/>
          <w:sz w:val="22"/>
          <w:szCs w:val="22"/>
        </w:rPr>
        <w:t xml:space="preserve">señalarán </w:t>
      </w:r>
      <w:r w:rsidRPr="00EC76BA">
        <w:rPr>
          <w:rFonts w:ascii="Verdana" w:hAnsi="Verdana"/>
          <w:i w:val="0"/>
          <w:iCs/>
          <w:sz w:val="22"/>
          <w:szCs w:val="22"/>
        </w:rPr>
        <w:t xml:space="preserve">dentro de un </w:t>
      </w:r>
      <w:r w:rsidR="008C0440" w:rsidRPr="00EC76BA">
        <w:rPr>
          <w:rFonts w:ascii="Verdana" w:hAnsi="Verdana"/>
          <w:i w:val="0"/>
          <w:iCs/>
          <w:sz w:val="22"/>
          <w:szCs w:val="22"/>
        </w:rPr>
        <w:t>c</w:t>
      </w:r>
      <w:r w:rsidRPr="00EC76BA">
        <w:rPr>
          <w:rFonts w:ascii="Verdana" w:hAnsi="Verdana"/>
          <w:i w:val="0"/>
          <w:iCs/>
          <w:sz w:val="22"/>
          <w:szCs w:val="22"/>
        </w:rPr>
        <w:t xml:space="preserve">uadro verde al final del documento. </w:t>
      </w:r>
    </w:p>
    <w:p w14:paraId="421007D4" w14:textId="77777777" w:rsidR="008C0440" w:rsidRPr="00EC76BA" w:rsidRDefault="008C0440" w:rsidP="008E3C1D">
      <w:pPr>
        <w:ind w:right="-518"/>
        <w:rPr>
          <w:rFonts w:ascii="Verdana" w:hAnsi="Verdana"/>
          <w:i w:val="0"/>
          <w:iCs/>
          <w:sz w:val="22"/>
          <w:szCs w:val="22"/>
        </w:rPr>
      </w:pPr>
    </w:p>
    <w:p w14:paraId="48FBB3A0" w14:textId="279E98D3" w:rsidR="00F829B1" w:rsidRPr="00EC76BA" w:rsidRDefault="008C0440" w:rsidP="00EC76BA">
      <w:pPr>
        <w:suppressAutoHyphens w:val="0"/>
        <w:ind w:left="-709" w:right="-518"/>
        <w:rPr>
          <w:rFonts w:ascii="Verdana" w:hAnsi="Verdana"/>
          <w:iCs/>
        </w:rPr>
      </w:pPr>
      <w:r w:rsidRPr="00EC76BA">
        <w:rPr>
          <w:rFonts w:ascii="Verdana" w:hAnsi="Verdana"/>
          <w:i w:val="0"/>
          <w:iCs/>
          <w:sz w:val="22"/>
          <w:szCs w:val="22"/>
        </w:rPr>
        <w:t xml:space="preserve">Finalmente, para identificar las versiones del documento </w:t>
      </w:r>
      <w:r w:rsidR="00F829B1" w:rsidRPr="00EC76BA">
        <w:rPr>
          <w:rFonts w:ascii="Verdana" w:hAnsi="Verdana"/>
          <w:i w:val="0"/>
          <w:iCs/>
          <w:sz w:val="22"/>
          <w:szCs w:val="22"/>
        </w:rPr>
        <w:t>se inclu</w:t>
      </w:r>
      <w:r w:rsidRPr="00EC76BA">
        <w:rPr>
          <w:rFonts w:ascii="Verdana" w:hAnsi="Verdana"/>
          <w:i w:val="0"/>
          <w:iCs/>
          <w:sz w:val="22"/>
          <w:szCs w:val="22"/>
        </w:rPr>
        <w:t>irá</w:t>
      </w:r>
      <w:r w:rsidR="00F829B1" w:rsidRPr="00EC76BA">
        <w:rPr>
          <w:rFonts w:ascii="Verdana" w:hAnsi="Verdana"/>
          <w:i w:val="0"/>
          <w:iCs/>
          <w:sz w:val="22"/>
          <w:szCs w:val="22"/>
        </w:rPr>
        <w:t xml:space="preserve"> </w:t>
      </w:r>
      <w:r w:rsidRPr="00EC76BA">
        <w:rPr>
          <w:rFonts w:ascii="Verdana" w:hAnsi="Verdana"/>
          <w:i w:val="0"/>
          <w:iCs/>
          <w:sz w:val="22"/>
          <w:szCs w:val="22"/>
        </w:rPr>
        <w:t xml:space="preserve">el siguiente cuadro en el que su contenido será en el </w:t>
      </w:r>
      <w:r w:rsidR="00F829B1" w:rsidRPr="00EC76BA">
        <w:rPr>
          <w:rFonts w:ascii="Verdana" w:hAnsi="Verdana"/>
          <w:i w:val="0"/>
          <w:iCs/>
          <w:sz w:val="22"/>
          <w:szCs w:val="22"/>
        </w:rPr>
        <w:t xml:space="preserve">tamaño de fuente </w:t>
      </w:r>
      <w:r w:rsidRPr="00EC76BA">
        <w:rPr>
          <w:rFonts w:ascii="Verdana" w:hAnsi="Verdana"/>
          <w:i w:val="0"/>
          <w:iCs/>
          <w:sz w:val="22"/>
          <w:szCs w:val="22"/>
        </w:rPr>
        <w:t>7, tal como se muestra a continuación:</w:t>
      </w:r>
    </w:p>
    <w:p w14:paraId="5F71AF9B" w14:textId="77777777" w:rsidR="00967877" w:rsidRPr="00EC76BA" w:rsidRDefault="00967877" w:rsidP="008E3C1D">
      <w:pPr>
        <w:suppressAutoHyphens w:val="0"/>
        <w:ind w:right="-518"/>
        <w:rPr>
          <w:rFonts w:ascii="Verdana" w:hAnsi="Verdana"/>
          <w:i w:val="0"/>
          <w:sz w:val="22"/>
          <w:szCs w:val="22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418"/>
        <w:gridCol w:w="1700"/>
        <w:gridCol w:w="2268"/>
      </w:tblGrid>
      <w:tr w:rsidR="00EC76BA" w:rsidRPr="00EC76BA" w14:paraId="69D74E42" w14:textId="77777777" w:rsidTr="00EC76BA">
        <w:trPr>
          <w:trHeight w:val="33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B071" w14:textId="77777777" w:rsidR="00967877" w:rsidRPr="00EC76BA" w:rsidRDefault="00967877" w:rsidP="008E3C1D">
            <w:pPr>
              <w:widowControl w:val="0"/>
              <w:ind w:right="-518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Versión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9E71" w14:textId="77777777" w:rsidR="00967877" w:rsidRPr="00EC76BA" w:rsidRDefault="00967877" w:rsidP="008E3C1D">
            <w:pPr>
              <w:widowControl w:val="0"/>
              <w:ind w:right="-518"/>
              <w:contextualSpacing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2226" w14:textId="77777777" w:rsidR="00967877" w:rsidRPr="00EC76BA" w:rsidRDefault="00967877" w:rsidP="008E3C1D">
            <w:pPr>
              <w:widowControl w:val="0"/>
              <w:ind w:right="-518"/>
              <w:contextualSpacing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087D" w14:textId="77777777" w:rsidR="00967877" w:rsidRPr="00EC76BA" w:rsidRDefault="00967877" w:rsidP="008E3C1D">
            <w:pPr>
              <w:widowControl w:val="0"/>
              <w:ind w:right="-518"/>
              <w:contextualSpacing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Elaboró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6079" w14:textId="77777777" w:rsidR="00967877" w:rsidRPr="00EC76BA" w:rsidRDefault="00967877" w:rsidP="008E3C1D">
            <w:pPr>
              <w:widowControl w:val="0"/>
              <w:ind w:right="-518"/>
              <w:contextualSpacing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0396" w14:textId="77777777" w:rsidR="00967877" w:rsidRPr="00EC76BA" w:rsidRDefault="00967877" w:rsidP="008E3C1D">
            <w:pPr>
              <w:widowControl w:val="0"/>
              <w:ind w:right="-518"/>
              <w:contextualSpacing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Aprobó</w:t>
            </w:r>
          </w:p>
        </w:tc>
      </w:tr>
      <w:tr w:rsidR="00EC76BA" w:rsidRPr="00EC76BA" w14:paraId="4B971CE6" w14:textId="77777777" w:rsidTr="00EC76BA">
        <w:trPr>
          <w:trHeight w:val="7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EE11" w14:textId="75E041C2" w:rsidR="00EC76BA" w:rsidRDefault="00967877" w:rsidP="00586365">
            <w:pPr>
              <w:widowControl w:val="0"/>
              <w:ind w:left="-84" w:right="-240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Numero</w:t>
            </w:r>
          </w:p>
          <w:p w14:paraId="03E21FBC" w14:textId="3747AF61" w:rsidR="00967877" w:rsidRPr="00EC76BA" w:rsidRDefault="00967877" w:rsidP="00586365">
            <w:pPr>
              <w:widowControl w:val="0"/>
              <w:ind w:left="-84" w:right="-240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de la versión del procedimiento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C600" w14:textId="541FF879" w:rsidR="00EC76BA" w:rsidRDefault="00967877" w:rsidP="00586365">
            <w:pPr>
              <w:widowControl w:val="0"/>
              <w:ind w:right="-99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Se describe el</w:t>
            </w:r>
          </w:p>
          <w:p w14:paraId="14E82180" w14:textId="698C2ACC" w:rsidR="00967877" w:rsidRPr="00EC76BA" w:rsidRDefault="00967877" w:rsidP="00586365">
            <w:pPr>
              <w:widowControl w:val="0"/>
              <w:ind w:right="-99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nombre del procedimiento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A05D" w14:textId="4152C314" w:rsidR="00EC76BA" w:rsidRDefault="00967877" w:rsidP="00586365">
            <w:pPr>
              <w:widowControl w:val="0"/>
              <w:ind w:left="450" w:right="-518"/>
              <w:contextualSpacing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Fecha de</w:t>
            </w:r>
          </w:p>
          <w:p w14:paraId="2859F9CD" w14:textId="6B14AE96" w:rsidR="00967877" w:rsidRPr="00EC76BA" w:rsidRDefault="00967877" w:rsidP="00586365">
            <w:pPr>
              <w:widowControl w:val="0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aprobación del procedimiento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6657" w14:textId="77777777" w:rsidR="00EC76BA" w:rsidRDefault="00967877" w:rsidP="00586365">
            <w:pPr>
              <w:widowControl w:val="0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El nombre de la</w:t>
            </w:r>
          </w:p>
          <w:p w14:paraId="622B17C7" w14:textId="2B092CD6" w:rsidR="00EC76BA" w:rsidRDefault="00967877" w:rsidP="00586365">
            <w:pPr>
              <w:widowControl w:val="0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persona que</w:t>
            </w:r>
          </w:p>
          <w:p w14:paraId="5F938ADD" w14:textId="77777777" w:rsidR="00EC76BA" w:rsidRDefault="00967877" w:rsidP="00586365">
            <w:pPr>
              <w:widowControl w:val="0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realizo el</w:t>
            </w:r>
          </w:p>
          <w:p w14:paraId="1ED10032" w14:textId="1A09D287" w:rsidR="00967877" w:rsidRPr="00EC76BA" w:rsidRDefault="00967877" w:rsidP="00586365">
            <w:pPr>
              <w:widowControl w:val="0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procedimiento.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115E" w14:textId="77777777" w:rsidR="00EC76BA" w:rsidRDefault="00967877" w:rsidP="00586365">
            <w:pPr>
              <w:widowControl w:val="0"/>
              <w:ind w:right="45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Nombres</w:t>
            </w:r>
          </w:p>
          <w:p w14:paraId="3980BAFB" w14:textId="3D752696" w:rsidR="00EC76BA" w:rsidRDefault="00967877" w:rsidP="00586365">
            <w:pPr>
              <w:widowControl w:val="0"/>
              <w:ind w:right="45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de</w:t>
            </w:r>
          </w:p>
          <w:p w14:paraId="70067620" w14:textId="77777777" w:rsidR="00EC76BA" w:rsidRDefault="00967877" w:rsidP="00586365">
            <w:pPr>
              <w:widowControl w:val="0"/>
              <w:ind w:right="45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las personas que</w:t>
            </w:r>
          </w:p>
          <w:p w14:paraId="1F9DB5A8" w14:textId="77777777" w:rsidR="00EC76BA" w:rsidRDefault="00967877" w:rsidP="00586365">
            <w:pPr>
              <w:widowControl w:val="0"/>
              <w:ind w:right="45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revisaron</w:t>
            </w:r>
          </w:p>
          <w:p w14:paraId="53014605" w14:textId="004EB897" w:rsidR="00967877" w:rsidRPr="00EC76BA" w:rsidRDefault="00967877" w:rsidP="00586365">
            <w:pPr>
              <w:widowControl w:val="0"/>
              <w:ind w:right="45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el procedimiento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BC45" w14:textId="52562088" w:rsidR="00EC76BA" w:rsidRDefault="00967877" w:rsidP="00586365">
            <w:pPr>
              <w:widowControl w:val="0"/>
              <w:ind w:left="306" w:right="-518"/>
              <w:contextualSpacing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Nombre del</w:t>
            </w:r>
          </w:p>
          <w:p w14:paraId="72E80F12" w14:textId="670C2210" w:rsidR="00967877" w:rsidRPr="00EC76BA" w:rsidRDefault="00967877" w:rsidP="00586365">
            <w:pPr>
              <w:widowControl w:val="0"/>
              <w:ind w:right="458"/>
              <w:contextualSpacing/>
              <w:jc w:val="center"/>
              <w:rPr>
                <w:rFonts w:ascii="Verdana" w:hAnsi="Verdana" w:cs="Calibri"/>
                <w:i w:val="0"/>
                <w:sz w:val="14"/>
                <w:szCs w:val="14"/>
              </w:rPr>
            </w:pPr>
            <w:r w:rsidRPr="00EC76BA">
              <w:rPr>
                <w:rFonts w:ascii="Verdana" w:hAnsi="Verdana" w:cs="Calibri"/>
                <w:i w:val="0"/>
                <w:sz w:val="14"/>
                <w:szCs w:val="14"/>
              </w:rPr>
              <w:t>Subcontador de Centralización de la Información.</w:t>
            </w:r>
          </w:p>
        </w:tc>
      </w:tr>
    </w:tbl>
    <w:p w14:paraId="50AE85D3" w14:textId="77777777" w:rsidR="00967877" w:rsidRPr="00EC76BA" w:rsidRDefault="00967877" w:rsidP="00967877">
      <w:pPr>
        <w:suppressAutoHyphens w:val="0"/>
        <w:rPr>
          <w:rFonts w:ascii="Verdana" w:hAnsi="Verdana"/>
          <w:i w:val="0"/>
          <w:sz w:val="22"/>
          <w:szCs w:val="22"/>
        </w:rPr>
      </w:pPr>
      <w:bookmarkStart w:id="2" w:name="_Hlk138430468_Copy_1"/>
      <w:bookmarkEnd w:id="2"/>
    </w:p>
    <w:bookmarkEnd w:id="1"/>
    <w:p w14:paraId="23AB1CB8" w14:textId="77777777" w:rsidR="00967877" w:rsidRPr="00EC76BA" w:rsidRDefault="00967877" w:rsidP="00967877">
      <w:pPr>
        <w:pStyle w:val="Textoindependiente"/>
        <w:ind w:left="-993"/>
        <w:rPr>
          <w:rFonts w:ascii="Verdana" w:hAnsi="Verdana"/>
          <w:sz w:val="22"/>
          <w:szCs w:val="22"/>
        </w:rPr>
      </w:pPr>
    </w:p>
    <w:sectPr w:rsidR="00967877" w:rsidRPr="00EC76BA" w:rsidSect="0096787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F837" w14:textId="77777777" w:rsidR="00F061E5" w:rsidRDefault="00F061E5" w:rsidP="00967877">
      <w:r>
        <w:separator/>
      </w:r>
    </w:p>
  </w:endnote>
  <w:endnote w:type="continuationSeparator" w:id="0">
    <w:p w14:paraId="6AA77F28" w14:textId="77777777" w:rsidR="00F061E5" w:rsidRDefault="00F061E5" w:rsidP="0096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72D07ACE" w14:textId="77777777" w:rsidR="001E13DF" w:rsidRPr="00614B86" w:rsidRDefault="00000000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BAF1FE5" wp14:editId="1867839D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3A846D" w14:textId="77777777" w:rsidR="001E13DF" w:rsidRPr="00614B86" w:rsidRDefault="00000000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BAF1FE5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83.2pt;margin-top:8.4pt;width:74.5pt;height:2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023A846D" w14:textId="77777777" w:rsidR="001E13DF" w:rsidRPr="00614B86" w:rsidRDefault="00000000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0288" behindDoc="1" locked="0" layoutInCell="1" allowOverlap="1" wp14:anchorId="5630D555" wp14:editId="2A74F9AB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43042DD1" w14:textId="77777777" w:rsidR="001E13DF" w:rsidRDefault="001E13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ABA7" w14:textId="77777777" w:rsidR="001E13DF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7CB1D68" w14:textId="77777777" w:rsidR="001E13DF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3633DC4C" w14:textId="77777777" w:rsidR="001E13DF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59264" behindDoc="1" locked="0" layoutInCell="1" allowOverlap="1" wp14:anchorId="649ADC27" wp14:editId="23FCA580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0B23" w14:textId="77777777" w:rsidR="00F061E5" w:rsidRDefault="00F061E5" w:rsidP="00967877">
      <w:r>
        <w:separator/>
      </w:r>
    </w:p>
  </w:footnote>
  <w:footnote w:type="continuationSeparator" w:id="0">
    <w:p w14:paraId="727D4FFD" w14:textId="77777777" w:rsidR="00F061E5" w:rsidRDefault="00F061E5" w:rsidP="0096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95" w:type="pct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7"/>
      <w:gridCol w:w="2185"/>
      <w:gridCol w:w="2032"/>
      <w:gridCol w:w="3060"/>
    </w:tblGrid>
    <w:tr w:rsidR="00154D5D" w:rsidRPr="00D90F17" w14:paraId="675DA94A" w14:textId="77777777" w:rsidTr="00940A67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2439FFE" w14:textId="3C45C8EA" w:rsidR="001E13DF" w:rsidRDefault="00000000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bookmarkStart w:id="3" w:name="_Hlk170491181"/>
          <w:r w:rsidRPr="00937D7D">
            <w:rPr>
              <w:noProof/>
            </w:rPr>
            <w:drawing>
              <wp:inline distT="0" distB="0" distL="0" distR="0" wp14:anchorId="08D8CA0C" wp14:editId="7FCBE22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68CBC938" w14:textId="77777777" w:rsidTr="00940A67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3469CE" w14:textId="7E2E331F" w:rsidR="001E13DF" w:rsidRPr="00E14FE4" w:rsidRDefault="00967877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967877">
            <w:rPr>
              <w:rFonts w:ascii="Verdana" w:hAnsi="Verdana"/>
              <w:b/>
              <w:i w:val="0"/>
              <w:sz w:val="22"/>
            </w:rPr>
            <w:t>FORMATO DE IMPLEMENTACIÓN</w:t>
          </w:r>
        </w:p>
      </w:tc>
    </w:tr>
    <w:tr w:rsidR="00154D5D" w:rsidRPr="00D90F17" w14:paraId="748D309F" w14:textId="77777777" w:rsidTr="00940A67">
      <w:trPr>
        <w:trHeight w:val="309"/>
      </w:trPr>
      <w:tc>
        <w:tcPr>
          <w:tcW w:w="1623" w:type="pct"/>
          <w:tcBorders>
            <w:top w:val="nil"/>
          </w:tcBorders>
          <w:shd w:val="clear" w:color="auto" w:fill="auto"/>
          <w:vAlign w:val="center"/>
          <w:hideMark/>
        </w:tcPr>
        <w:p w14:paraId="6CF34AD3" w14:textId="77777777" w:rsidR="001E13DF" w:rsidRPr="004637B6" w:rsidRDefault="00000000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377" w:type="pct"/>
          <w:gridSpan w:val="3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4C8A668E" w14:textId="064A9D1E" w:rsidR="001E13DF" w:rsidRPr="00967877" w:rsidRDefault="00967877" w:rsidP="00E14FE4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967877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CENTRALIZACIÓN DE LA INFORMACIÓN</w:t>
          </w:r>
        </w:p>
      </w:tc>
    </w:tr>
    <w:tr w:rsidR="00154D5D" w:rsidRPr="00D90F17" w14:paraId="519E13B7" w14:textId="77777777" w:rsidTr="00940A67">
      <w:trPr>
        <w:trHeight w:val="309"/>
      </w:trPr>
      <w:tc>
        <w:tcPr>
          <w:tcW w:w="1623" w:type="pct"/>
          <w:shd w:val="clear" w:color="auto" w:fill="auto"/>
          <w:vAlign w:val="center"/>
        </w:tcPr>
        <w:p w14:paraId="678F3833" w14:textId="77777777" w:rsidR="001E13DF" w:rsidRPr="004637B6" w:rsidRDefault="00000000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377" w:type="pct"/>
          <w:gridSpan w:val="3"/>
          <w:shd w:val="clear" w:color="auto" w:fill="auto"/>
          <w:vAlign w:val="center"/>
        </w:tcPr>
        <w:p w14:paraId="7C6BE0DA" w14:textId="179E5C22" w:rsidR="001E13DF" w:rsidRPr="00617470" w:rsidRDefault="00A1039F" w:rsidP="00E14FE4">
          <w:pPr>
            <w:jc w:val="center"/>
            <w:rPr>
              <w:rFonts w:ascii="Montserrat" w:hAnsi="Montserrat"/>
              <w:lang w:eastAsia="es-CO"/>
            </w:rPr>
          </w:pPr>
          <w:r w:rsidRPr="00A1039F">
            <w:rPr>
              <w:rFonts w:ascii="Verdana" w:hAnsi="Verdana"/>
              <w:i w:val="0"/>
              <w:iCs/>
              <w:sz w:val="22"/>
              <w:lang w:eastAsia="es-CO"/>
            </w:rPr>
            <w:t>IMPLEMENTACIÓN DE LAS NORMAS EN LOS SISTEMAS INFORMACIÓN INTEGRADOS NACIONALES (SIIF-NACIÓN Y SPGR)</w:t>
          </w:r>
        </w:p>
      </w:tc>
    </w:tr>
    <w:tr w:rsidR="00154D5D" w:rsidRPr="00D90F17" w14:paraId="13F81BCA" w14:textId="77777777" w:rsidTr="00A811E6">
      <w:trPr>
        <w:trHeight w:val="571"/>
      </w:trPr>
      <w:tc>
        <w:tcPr>
          <w:tcW w:w="1623" w:type="pct"/>
          <w:shd w:val="clear" w:color="auto" w:fill="auto"/>
          <w:vAlign w:val="center"/>
          <w:hideMark/>
        </w:tcPr>
        <w:p w14:paraId="38672B86" w14:textId="77777777" w:rsidR="001E13DF" w:rsidRPr="004637B6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014" w:type="pct"/>
          <w:shd w:val="clear" w:color="auto" w:fill="auto"/>
          <w:vAlign w:val="center"/>
          <w:hideMark/>
        </w:tcPr>
        <w:p w14:paraId="68FD7790" w14:textId="77777777" w:rsidR="001E13DF" w:rsidRPr="004637B6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943" w:type="pct"/>
          <w:shd w:val="clear" w:color="auto" w:fill="auto"/>
          <w:vAlign w:val="center"/>
          <w:hideMark/>
        </w:tcPr>
        <w:p w14:paraId="5EE0BEE1" w14:textId="77777777" w:rsidR="001E13DF" w:rsidRPr="004637B6" w:rsidRDefault="00000000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420" w:type="pct"/>
          <w:shd w:val="clear" w:color="auto" w:fill="auto"/>
          <w:vAlign w:val="center"/>
          <w:hideMark/>
        </w:tcPr>
        <w:p w14:paraId="6F07A955" w14:textId="77777777" w:rsidR="001E13DF" w:rsidRPr="00617470" w:rsidRDefault="00000000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5773D1AD" w14:textId="77777777" w:rsidTr="00940A67">
      <w:trPr>
        <w:trHeight w:val="325"/>
      </w:trPr>
      <w:tc>
        <w:tcPr>
          <w:tcW w:w="1623" w:type="pct"/>
          <w:shd w:val="clear" w:color="auto" w:fill="auto"/>
          <w:vAlign w:val="center"/>
          <w:hideMark/>
        </w:tcPr>
        <w:p w14:paraId="304EDC3E" w14:textId="4F1BA5C1" w:rsidR="001E13DF" w:rsidRPr="004637B6" w:rsidRDefault="00A811E6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30</w:t>
          </w:r>
          <w:r w:rsidR="00A1039F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09</w:t>
          </w:r>
          <w:r w:rsidR="00A1039F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2024</w:t>
          </w:r>
        </w:p>
      </w:tc>
      <w:tc>
        <w:tcPr>
          <w:tcW w:w="1014" w:type="pct"/>
          <w:shd w:val="clear" w:color="auto" w:fill="auto"/>
          <w:vAlign w:val="center"/>
          <w:hideMark/>
        </w:tcPr>
        <w:p w14:paraId="5C63F16A" w14:textId="162CE816" w:rsidR="001E13DF" w:rsidRPr="004637B6" w:rsidRDefault="00A1039F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A1039F">
            <w:rPr>
              <w:rFonts w:ascii="Verdana" w:hAnsi="Verdana"/>
              <w:i w:val="0"/>
              <w:iCs/>
              <w:sz w:val="22"/>
              <w:lang w:eastAsia="es-CO"/>
            </w:rPr>
            <w:t>CEN18-FOR02</w:t>
          </w:r>
        </w:p>
      </w:tc>
      <w:tc>
        <w:tcPr>
          <w:tcW w:w="943" w:type="pct"/>
          <w:shd w:val="clear" w:color="auto" w:fill="auto"/>
          <w:vAlign w:val="center"/>
          <w:hideMark/>
        </w:tcPr>
        <w:p w14:paraId="013166DF" w14:textId="02E86410" w:rsidR="001E13DF" w:rsidRPr="004637B6" w:rsidRDefault="00B33755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</w:p>
      </w:tc>
      <w:tc>
        <w:tcPr>
          <w:tcW w:w="1420" w:type="pct"/>
          <w:shd w:val="clear" w:color="auto" w:fill="auto"/>
          <w:vAlign w:val="center"/>
          <w:hideMark/>
        </w:tcPr>
        <w:p w14:paraId="5F443A0C" w14:textId="77777777" w:rsidR="001E13DF" w:rsidRPr="00617470" w:rsidRDefault="00000000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  <w:bookmarkEnd w:id="3"/>
  </w:tbl>
  <w:p w14:paraId="113FADB2" w14:textId="77777777" w:rsidR="001E13DF" w:rsidRDefault="001E13DF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A66D" w14:textId="77777777" w:rsidR="001E13DF" w:rsidRDefault="00000000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0FE8814" w14:textId="77777777" w:rsidR="001E13DF" w:rsidRDefault="001E13DF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7FB730FE" w14:textId="77777777" w:rsidR="001E13DF" w:rsidRDefault="001E13DF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3EB8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258A5"/>
    <w:multiLevelType w:val="hybridMultilevel"/>
    <w:tmpl w:val="1B3AD3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A002D"/>
    <w:multiLevelType w:val="hybridMultilevel"/>
    <w:tmpl w:val="1B3AD3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27025">
    <w:abstractNumId w:val="1"/>
  </w:num>
  <w:num w:numId="2" w16cid:durableId="333798105">
    <w:abstractNumId w:val="0"/>
  </w:num>
  <w:num w:numId="3" w16cid:durableId="1426997771">
    <w:abstractNumId w:val="2"/>
  </w:num>
  <w:num w:numId="4" w16cid:durableId="156001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77"/>
    <w:rsid w:val="00024A4F"/>
    <w:rsid w:val="000420DF"/>
    <w:rsid w:val="00064242"/>
    <w:rsid w:val="00071B15"/>
    <w:rsid w:val="000A2FF4"/>
    <w:rsid w:val="000C6FEA"/>
    <w:rsid w:val="0013412D"/>
    <w:rsid w:val="001631D9"/>
    <w:rsid w:val="001A0EEF"/>
    <w:rsid w:val="001E13DF"/>
    <w:rsid w:val="00286D2C"/>
    <w:rsid w:val="002F41AC"/>
    <w:rsid w:val="002F5C31"/>
    <w:rsid w:val="00343BB5"/>
    <w:rsid w:val="00365784"/>
    <w:rsid w:val="00377515"/>
    <w:rsid w:val="003D3FBB"/>
    <w:rsid w:val="003D6B69"/>
    <w:rsid w:val="003E354E"/>
    <w:rsid w:val="00405244"/>
    <w:rsid w:val="004C5287"/>
    <w:rsid w:val="00581A59"/>
    <w:rsid w:val="00586365"/>
    <w:rsid w:val="0067798C"/>
    <w:rsid w:val="006D6052"/>
    <w:rsid w:val="006E1280"/>
    <w:rsid w:val="007B6DBA"/>
    <w:rsid w:val="00842ADD"/>
    <w:rsid w:val="00844F59"/>
    <w:rsid w:val="00854DBF"/>
    <w:rsid w:val="008565EE"/>
    <w:rsid w:val="008C0440"/>
    <w:rsid w:val="008E3C1D"/>
    <w:rsid w:val="00940A67"/>
    <w:rsid w:val="00967877"/>
    <w:rsid w:val="009E03FE"/>
    <w:rsid w:val="00A1039F"/>
    <w:rsid w:val="00A20FB9"/>
    <w:rsid w:val="00A76889"/>
    <w:rsid w:val="00A76A89"/>
    <w:rsid w:val="00A811E6"/>
    <w:rsid w:val="00AC57BC"/>
    <w:rsid w:val="00B321E0"/>
    <w:rsid w:val="00B33755"/>
    <w:rsid w:val="00B36BE2"/>
    <w:rsid w:val="00B62ACB"/>
    <w:rsid w:val="00B86CF5"/>
    <w:rsid w:val="00BC3F99"/>
    <w:rsid w:val="00C12204"/>
    <w:rsid w:val="00C41ED0"/>
    <w:rsid w:val="00CE6893"/>
    <w:rsid w:val="00D122F1"/>
    <w:rsid w:val="00D278BA"/>
    <w:rsid w:val="00D50C4A"/>
    <w:rsid w:val="00DA665D"/>
    <w:rsid w:val="00DC0FA8"/>
    <w:rsid w:val="00DC4AF2"/>
    <w:rsid w:val="00E0679B"/>
    <w:rsid w:val="00E07D29"/>
    <w:rsid w:val="00E205DD"/>
    <w:rsid w:val="00E514FF"/>
    <w:rsid w:val="00E73131"/>
    <w:rsid w:val="00EC76BA"/>
    <w:rsid w:val="00F061E5"/>
    <w:rsid w:val="00F23F9B"/>
    <w:rsid w:val="00F258C5"/>
    <w:rsid w:val="00F47991"/>
    <w:rsid w:val="00F64506"/>
    <w:rsid w:val="00F829B1"/>
    <w:rsid w:val="00F84025"/>
    <w:rsid w:val="00FB11E6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9305"/>
  <w15:chartTrackingRefBased/>
  <w15:docId w15:val="{1F41F7F5-1163-4801-BF83-8C4F7B03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77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20F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6787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67877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67877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Piedepgina">
    <w:name w:val="footer"/>
    <w:basedOn w:val="Normal"/>
    <w:link w:val="PiedepginaCar"/>
    <w:uiPriority w:val="99"/>
    <w:rsid w:val="00967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877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1"/>
    <w:qFormat/>
    <w:rsid w:val="00967877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9678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78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877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20FB9"/>
    <w:rPr>
      <w:rFonts w:asciiTheme="majorHAnsi" w:eastAsiaTheme="majorEastAsia" w:hAnsiTheme="majorHAnsi" w:cstheme="majorBidi"/>
      <w:i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A20FB9"/>
    <w:pPr>
      <w:suppressAutoHyphens w:val="0"/>
      <w:spacing w:line="259" w:lineRule="auto"/>
      <w:jc w:val="left"/>
      <w:outlineLvl w:val="9"/>
    </w:pPr>
    <w:rPr>
      <w:i w:val="0"/>
      <w:lang w:eastAsia="es-CO"/>
    </w:rPr>
  </w:style>
  <w:style w:type="paragraph" w:styleId="Revisin">
    <w:name w:val="Revision"/>
    <w:hidden/>
    <w:uiPriority w:val="99"/>
    <w:semiHidden/>
    <w:rsid w:val="00C12204"/>
    <w:pPr>
      <w:spacing w:after="0" w:line="240" w:lineRule="auto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EC76BA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83C0-16A6-4403-AE39-F1BD701A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Espejo U</dc:creator>
  <cp:keywords/>
  <dc:description/>
  <cp:lastModifiedBy>Adriana Callejas Acevedo</cp:lastModifiedBy>
  <cp:revision>2</cp:revision>
  <dcterms:created xsi:type="dcterms:W3CDTF">2024-09-30T13:54:00Z</dcterms:created>
  <dcterms:modified xsi:type="dcterms:W3CDTF">2024-09-30T13:54:00Z</dcterms:modified>
</cp:coreProperties>
</file>